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1094A94" w14:paraId="667D7DF9" wp14:textId="1EDFC1E6">
      <w:pPr>
        <w:spacing w:before="0" w:beforeAutospacing="off" w:after="160" w:afterAutospacing="off"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F4999D5" w14:paraId="6D55FBBC" wp14:textId="377A8924">
      <w:pPr>
        <w:pStyle w:val="Normal"/>
        <w:spacing w:before="0" w:beforeAutospacing="off" w:after="160" w:afterAutospacing="off" w:line="259" w:lineRule="auto"/>
        <w:jc w:val="center"/>
      </w:pPr>
      <w:r>
        <w:drawing>
          <wp:inline xmlns:wp14="http://schemas.microsoft.com/office/word/2010/wordprocessingDrawing" wp14:editId="4F4999D5" wp14:anchorId="278F7ABA">
            <wp:extent cx="1400175" cy="1400175"/>
            <wp:effectExtent l="0" t="0" r="0" b="0"/>
            <wp:docPr id="1421476674" name="" title=""/>
            <wp:cNvGraphicFramePr>
              <a:graphicFrameLocks noChangeAspect="1"/>
            </wp:cNvGraphicFramePr>
            <a:graphic>
              <a:graphicData uri="http://schemas.openxmlformats.org/drawingml/2006/picture">
                <pic:pic>
                  <pic:nvPicPr>
                    <pic:cNvPr id="0" name=""/>
                    <pic:cNvPicPr/>
                  </pic:nvPicPr>
                  <pic:blipFill>
                    <a:blip r:embed="Rcda6a941a11d4acc">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xmlns:wp14="http://schemas.microsoft.com/office/word/2010/wordml" w:rsidP="71094A94" w14:paraId="59A2B87C" wp14:textId="0460A7F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01A4BC64" wp14:textId="5985B56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30AFC4DA" wp14:textId="1765E995">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59EFEC69" wp14:textId="530ACE3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91F3AB8" w14:paraId="57BE5954" wp14:textId="0CE606B7">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72"/>
          <w:szCs w:val="72"/>
          <w:lang w:val="en-US"/>
        </w:rPr>
      </w:pPr>
      <w:r w:rsidRPr="291F3AB8" w:rsidR="291F3AB8">
        <w:rPr>
          <w:rFonts w:ascii="Calibri" w:hAnsi="Calibri" w:eastAsia="Calibri" w:cs="Calibri"/>
          <w:b w:val="0"/>
          <w:bCs w:val="0"/>
          <w:i w:val="0"/>
          <w:iCs w:val="0"/>
          <w:caps w:val="0"/>
          <w:smallCaps w:val="0"/>
          <w:noProof w:val="0"/>
          <w:color w:val="000000" w:themeColor="text1" w:themeTint="FF" w:themeShade="FF"/>
          <w:sz w:val="72"/>
          <w:szCs w:val="72"/>
          <w:lang w:val="en-GB"/>
        </w:rPr>
        <w:t>Child Protection Policy</w:t>
      </w:r>
    </w:p>
    <w:p xmlns:wp14="http://schemas.microsoft.com/office/word/2010/wordml" w:rsidP="71094A94" w14:paraId="1545D007" wp14:textId="78831DB5">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xmlns:wp14="http://schemas.microsoft.com/office/word/2010/wordml" w:rsidP="71094A94" w14:paraId="51F5BF15" wp14:textId="7014C5F3">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xmlns:wp14="http://schemas.microsoft.com/office/word/2010/wordml" w:rsidP="71094A94" w14:paraId="56A3EA48" wp14:textId="62A8BED4">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xmlns:wp14="http://schemas.microsoft.com/office/word/2010/wordml" w:rsidP="4F4999D5" w14:paraId="44A05FD7" wp14:textId="2034A488">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F4999D5" w:rsidR="4F4999D5">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xmlns:wp14="http://schemas.microsoft.com/office/word/2010/wordml" w:rsidP="4F4999D5" w14:paraId="2C05882F" wp14:textId="14999751">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F4999D5" w:rsidR="4F4999D5">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xmlns:wp14="http://schemas.microsoft.com/office/word/2010/wordml" w:rsidP="291F3AB8" w14:paraId="02CA4D7F" wp14:textId="1B5F4D21">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291F3AB8" w14:paraId="40B462FA" wp14:textId="3255EBCA">
      <w:pPr>
        <w:spacing w:before="0" w:beforeAutospacing="off" w:after="160" w:afterAutospacing="off" w:line="259"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F4999D5" w:rsidR="4F4999D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This policy will be reviewed </w:t>
      </w:r>
      <w:r w:rsidRPr="4F4999D5" w:rsidR="4F4999D5">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at least </w:t>
      </w:r>
      <w:r w:rsidRPr="4F4999D5" w:rsidR="4F4999D5">
        <w:rPr>
          <w:rFonts w:ascii="Calibri" w:hAnsi="Calibri" w:eastAsia="Calibri" w:cs="Calibri"/>
          <w:b w:val="1"/>
          <w:bCs w:val="1"/>
          <w:i w:val="0"/>
          <w:iCs w:val="0"/>
          <w:caps w:val="0"/>
          <w:smallCaps w:val="0"/>
          <w:noProof w:val="0"/>
          <w:color w:val="000000" w:themeColor="text1" w:themeTint="FF" w:themeShade="FF"/>
          <w:sz w:val="22"/>
          <w:szCs w:val="22"/>
          <w:lang w:val="en-GB"/>
        </w:rPr>
        <w:t>annually and/or following any updates to national and local guidance and procedures.</w:t>
      </w:r>
    </w:p>
    <w:p w:rsidR="4F4999D5" w:rsidP="4F4999D5" w:rsidRDefault="4F4999D5" w14:paraId="4B0B799F" w14:textId="53300294">
      <w:pPr>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4F4999D5" w:rsidP="4F4999D5" w:rsidRDefault="4F4999D5" w14:paraId="33076DCF" w14:textId="26066090">
      <w:pPr>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xmlns:wp14="http://schemas.microsoft.com/office/word/2010/wordml" w:rsidP="291F3AB8" w14:paraId="2092B3B7" wp14:textId="0E11DA34">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Child Protection Policy</w:t>
      </w:r>
    </w:p>
    <w:p xmlns:wp14="http://schemas.microsoft.com/office/word/2010/wordml" w:rsidP="71094A94" w14:paraId="3584E9EB" wp14:textId="50D2661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2D04FC93" wp14:textId="25C5222C">
      <w:pPr>
        <w:pStyle w:val="Normal"/>
        <w:bidi w:val="0"/>
        <w:spacing w:before="0" w:beforeAutospacing="off" w:after="160" w:afterAutospacing="off" w:line="259" w:lineRule="auto"/>
        <w:ind w:left="0" w:right="0"/>
        <w:jc w:val="left"/>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Ethos </w:t>
      </w:r>
    </w:p>
    <w:p xmlns:wp14="http://schemas.microsoft.com/office/word/2010/wordml" w:rsidP="291F3AB8" w14:paraId="45DF6212" wp14:textId="663F92A8">
      <w:p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Youth Pathway value young people and children as being a vital part of the organisation and desires to see them grow, mature and be challenged in a healthy and safe environment.</w:t>
      </w:r>
    </w:p>
    <w:p xmlns:wp14="http://schemas.microsoft.com/office/word/2010/wordml" w:rsidP="291F3AB8" w14:paraId="2C958820" wp14:textId="14C9E50A">
      <w:pPr>
        <w:pStyle w:val="Normal"/>
        <w:bidi w:val="0"/>
        <w:ind/>
        <w:jc w:val="left"/>
        <w:rPr>
          <w:rFonts w:ascii="Times" w:hAnsi="Times" w:eastAsia="Times" w:cs="Times"/>
          <w:b w:val="0"/>
          <w:bCs w:val="0"/>
          <w:i w:val="0"/>
          <w:iCs w:val="0"/>
          <w:caps w:val="0"/>
          <w:smallCaps w:val="0"/>
          <w:noProof w:val="0"/>
          <w:color w:val="000000" w:themeColor="text1" w:themeTint="FF" w:themeShade="FF"/>
          <w:sz w:val="22"/>
          <w:szCs w:val="22"/>
          <w:lang w:val="en-GB"/>
        </w:rPr>
      </w:pPr>
    </w:p>
    <w:p xmlns:wp14="http://schemas.microsoft.com/office/word/2010/wordml" w:rsidP="291F3AB8" w14:paraId="5283345F" wp14:textId="158F2E4A">
      <w:pPr>
        <w:pStyle w:val="Normal"/>
        <w:bidi w:val="0"/>
        <w:ind/>
        <w:jc w:val="left"/>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xmlns:wp14="http://schemas.microsoft.com/office/word/2010/wordml" w:rsidP="291F3AB8" w14:paraId="2E53276F" wp14:textId="6739BA25">
      <w:p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purpose of Youth Pathway is to offer the children a safe and welcoming environment with fun activities where the children can grow and learn. Whether this be through activities or through other independent groups working in partnership with other organisations.</w:t>
      </w:r>
    </w:p>
    <w:p xmlns:wp14="http://schemas.microsoft.com/office/word/2010/wordml" w:rsidP="291F3AB8" w14:paraId="52A82D23" wp14:textId="30950C13">
      <w:pPr>
        <w:pStyle w:val="Normal"/>
        <w:bidi w:val="0"/>
        <w:ind/>
        <w:jc w:val="left"/>
        <w:rPr>
          <w:rFonts w:ascii="Times" w:hAnsi="Times" w:eastAsia="Times" w:cs="Times"/>
          <w:b w:val="0"/>
          <w:bCs w:val="0"/>
          <w:i w:val="0"/>
          <w:iCs w:val="0"/>
          <w:caps w:val="0"/>
          <w:smallCaps w:val="0"/>
          <w:noProof w:val="0"/>
          <w:color w:val="000000" w:themeColor="text1" w:themeTint="FF" w:themeShade="FF"/>
          <w:sz w:val="22"/>
          <w:szCs w:val="22"/>
          <w:lang w:val="en-GB"/>
        </w:rPr>
      </w:pPr>
    </w:p>
    <w:p xmlns:wp14="http://schemas.microsoft.com/office/word/2010/wordml" w:rsidP="291F3AB8" w14:paraId="4543BAE8" wp14:textId="19ADCBA4">
      <w:pPr>
        <w:pStyle w:val="Normal"/>
        <w:bidi w:val="0"/>
        <w:ind/>
        <w:jc w:val="left"/>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Aims</w:t>
      </w:r>
    </w:p>
    <w:p xmlns:wp14="http://schemas.microsoft.com/office/word/2010/wordml" w:rsidP="291F3AB8" w14:paraId="42A62297" wp14:textId="67897F8D">
      <w:pPr>
        <w:pStyle w:val="ListParagraph"/>
        <w:numPr>
          <w:ilvl w:val="0"/>
          <w:numId w:val="5"/>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activities for children/young people to help them develop a range of life skills </w:t>
      </w:r>
    </w:p>
    <w:p xmlns:wp14="http://schemas.microsoft.com/office/word/2010/wordml" w:rsidP="291F3AB8" w14:paraId="5BFBF6EE" wp14:textId="4AE9E791">
      <w:pPr>
        <w:pStyle w:val="ListParagraph"/>
        <w:numPr>
          <w:ilvl w:val="0"/>
          <w:numId w:val="5"/>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individualised support for young people to help them develop from childhood into adulthood.</w:t>
      </w:r>
    </w:p>
    <w:p xmlns:wp14="http://schemas.microsoft.com/office/word/2010/wordml" w:rsidP="291F3AB8" w14:paraId="03537FB2" wp14:textId="1E70C9CF">
      <w:pPr>
        <w:pStyle w:val="ListParagraph"/>
        <w:numPr>
          <w:ilvl w:val="0"/>
          <w:numId w:val="5"/>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Enable young people to increase their self-esteem to confidently express themselves.</w:t>
      </w:r>
    </w:p>
    <w:p xmlns:wp14="http://schemas.microsoft.com/office/word/2010/wordml" w:rsidP="291F3AB8" w14:paraId="4A84DB88" wp14:textId="7A7264AE">
      <w:pPr>
        <w:pStyle w:val="ListParagraph"/>
        <w:numPr>
          <w:ilvl w:val="0"/>
          <w:numId w:val="5"/>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help children/young people appreciate the diversity of their cultures.</w:t>
      </w:r>
    </w:p>
    <w:p xmlns:wp14="http://schemas.microsoft.com/office/word/2010/wordml" w:rsidP="291F3AB8" w14:paraId="116ED36D" wp14:textId="077E1BB3">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32FCEF9C" wp14:textId="357F6C41">
      <w:pPr>
        <w:bidi w:val="0"/>
        <w:ind/>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Organisation</w:t>
      </w:r>
    </w:p>
    <w:p xmlns:wp14="http://schemas.microsoft.com/office/word/2010/wordml" w:rsidP="291F3AB8" w14:paraId="7C3947D4" wp14:textId="3111FD35">
      <w:pPr>
        <w:bidi w:val="0"/>
        <w:ind w:firstLine="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1. Each child and young person are formally registered using our online registration system. The information includes an information/consent form which their parent/guardian/carer must complete. These forms have vital information about health, allergies and emergency contacts and is kept securely. Relevant information is shared with members of staff who work closely with the young person. </w:t>
      </w:r>
    </w:p>
    <w:p xmlns:wp14="http://schemas.microsoft.com/office/word/2010/wordml" w:rsidP="291F3AB8" w14:paraId="0DC94C01" wp14:textId="766448D4">
      <w:p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2. Attendance register: a register is kept for each session that takes place. The manager takes the register as the child enters the building. </w:t>
      </w:r>
    </w:p>
    <w:p xmlns:wp14="http://schemas.microsoft.com/office/word/2010/wordml" w:rsidP="291F3AB8" w14:paraId="588CDE0D" wp14:textId="51C88538">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49C605CA" wp14:textId="688ECCD1">
      <w:pPr>
        <w:bidi w:val="0"/>
        <w:ind/>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Child Protection Representative</w:t>
      </w:r>
    </w:p>
    <w:p xmlns:wp14="http://schemas.microsoft.com/office/word/2010/wordml" w:rsidP="2C6F93CA" w14:paraId="17ED76EB" wp14:textId="2B6B0A82">
      <w:p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C6F93CA" w:rsidR="2C6F93C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Youth Pathway has appointed a child protection representative/DSL (Designated Safeguarding Lead), whose name is displayed. If an employee has any child safety concerns, they should discuss them with Mr Tonn Adcock. They will take on the following responsibilities:</w:t>
      </w:r>
    </w:p>
    <w:p xmlns:wp14="http://schemas.microsoft.com/office/word/2010/wordml" w:rsidP="291F3AB8" w14:paraId="154365D3" wp14:textId="0F969973">
      <w:pPr>
        <w:pStyle w:val="ListParagraph"/>
        <w:numPr>
          <w:ilvl w:val="0"/>
          <w:numId w:val="6"/>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Ensuring that the policy is being put into practice;</w:t>
      </w:r>
    </w:p>
    <w:p xmlns:wp14="http://schemas.microsoft.com/office/word/2010/wordml" w:rsidP="291F3AB8" w14:paraId="7454E6CC" wp14:textId="4590CF13">
      <w:pPr>
        <w:pStyle w:val="ListParagraph"/>
        <w:numPr>
          <w:ilvl w:val="0"/>
          <w:numId w:val="6"/>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Being the first point of contact for child protection issues;</w:t>
      </w:r>
    </w:p>
    <w:p xmlns:wp14="http://schemas.microsoft.com/office/word/2010/wordml" w:rsidP="291F3AB8" w14:paraId="23E10C1A" wp14:textId="4AD5CF0C">
      <w:pPr>
        <w:pStyle w:val="ListParagraph"/>
        <w:numPr>
          <w:ilvl w:val="0"/>
          <w:numId w:val="6"/>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Keeping a record of any concerns expressed about child protection issues;</w:t>
      </w:r>
    </w:p>
    <w:p xmlns:wp14="http://schemas.microsoft.com/office/word/2010/wordml" w:rsidP="291F3AB8" w14:paraId="6BD63EB3" wp14:textId="7547166A">
      <w:pPr>
        <w:pStyle w:val="ListParagraph"/>
        <w:numPr>
          <w:ilvl w:val="0"/>
          <w:numId w:val="6"/>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Bringing any child protection concerns to the notice of the Management Committee and contacting the Local Authority if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appropriate</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xmlns:wp14="http://schemas.microsoft.com/office/word/2010/wordml" w:rsidP="291F3AB8" w14:paraId="26B8C0CC" wp14:textId="57CCC004">
      <w:pPr>
        <w:pStyle w:val="ListParagraph"/>
        <w:numPr>
          <w:ilvl w:val="0"/>
          <w:numId w:val="6"/>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Ensuring that paid staff and volunteers are given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appropriate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training</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&amp; supervision</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xmlns:wp14="http://schemas.microsoft.com/office/word/2010/wordml" w:rsidP="291F3AB8" w14:paraId="0B19F0EC" wp14:textId="519ED4D1">
      <w:pPr>
        <w:pStyle w:val="ListParagraph"/>
        <w:numPr>
          <w:ilvl w:val="0"/>
          <w:numId w:val="6"/>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Ensuring that everyone involved with the organisation is aware of the identity of the Child Protection Representative.</w:t>
      </w:r>
    </w:p>
    <w:p xmlns:wp14="http://schemas.microsoft.com/office/word/2010/wordml" w:rsidP="291F3AB8" w14:paraId="4AD1FE2E" wp14:textId="66E3C0EC">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336087EB" wp14:textId="5D263F82">
      <w:pPr>
        <w:bidi w:val="0"/>
        <w:ind/>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Personal/Personnel Safety</w:t>
      </w:r>
    </w:p>
    <w:p xmlns:wp14="http://schemas.microsoft.com/office/word/2010/wordml" w:rsidP="291F3AB8" w14:paraId="74F50F50" wp14:textId="20917AEE">
      <w:pPr>
        <w:pStyle w:val="ListParagraph"/>
        <w:numPr>
          <w:ilvl w:val="0"/>
          <w:numId w:val="7"/>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group of children or young people under sixteen should not be left unattended at any time.</w:t>
      </w:r>
    </w:p>
    <w:p xmlns:wp14="http://schemas.microsoft.com/office/word/2010/wordml" w:rsidP="291F3AB8" w14:paraId="5A915F2C" wp14:textId="3F699A1E">
      <w:pPr>
        <w:pStyle w:val="ListParagraph"/>
        <w:numPr>
          <w:ilvl w:val="0"/>
          <w:numId w:val="7"/>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Avoid being alone with an individual child or young person for a long time. If there is a need to be alone with a child or young person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e.g.</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first aid or he/she is distressed) make sure that another worker knows where you are and why.</w:t>
      </w:r>
    </w:p>
    <w:p xmlns:wp14="http://schemas.microsoft.com/office/word/2010/wordml" w:rsidP="291F3AB8" w14:paraId="555C254E" wp14:textId="1C9204AF">
      <w:pPr>
        <w:pStyle w:val="ListParagraph"/>
        <w:numPr>
          <w:ilvl w:val="0"/>
          <w:numId w:val="7"/>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At no time should a volunteer or worker from any external organisation arrange to meet a young person away from the activity without someone else being there.</w:t>
      </w:r>
    </w:p>
    <w:p xmlns:wp14="http://schemas.microsoft.com/office/word/2010/wordml" w:rsidP="291F3AB8" w14:paraId="0343FAEF" wp14:textId="5BFAE66C">
      <w:pPr>
        <w:pStyle w:val="ListParagraph"/>
        <w:numPr>
          <w:ilvl w:val="0"/>
          <w:numId w:val="7"/>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 such meetings should be planned and have the approval of the Manager (this must be someone other than the organiser themselves).</w:t>
      </w:r>
    </w:p>
    <w:p xmlns:wp14="http://schemas.microsoft.com/office/word/2010/wordml" w:rsidP="291F3AB8" w14:paraId="4F60925C" wp14:textId="605E2BE8">
      <w:pPr>
        <w:pStyle w:val="ListParagraph"/>
        <w:numPr>
          <w:ilvl w:val="0"/>
          <w:numId w:val="7"/>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Teenage assistants should always be supervised.</w:t>
      </w:r>
    </w:p>
    <w:p xmlns:wp14="http://schemas.microsoft.com/office/word/2010/wordml" w:rsidP="291F3AB8" w14:paraId="08F46BC3" wp14:textId="7D927FE1">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3CF81933" wp14:textId="0F0C4A0C">
      <w:pPr>
        <w:bidi w:val="0"/>
        <w:ind/>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Training</w:t>
      </w:r>
    </w:p>
    <w:p xmlns:wp14="http://schemas.microsoft.com/office/word/2010/wordml" w:rsidP="291F3AB8" w14:paraId="4E4F2116" wp14:textId="19ADD3D4">
      <w:p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It is a great benefit if workers undertake regular training for this type of work. The Manager should keep workers informed of relevant courses and offer training when it is available.</w:t>
      </w:r>
    </w:p>
    <w:p xmlns:wp14="http://schemas.microsoft.com/office/word/2010/wordml" w:rsidP="47EF330C" w14:paraId="491E1686" wp14:textId="3C761BAA">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0162D162" wp14:textId="19209D98">
      <w:pPr>
        <w:pStyle w:val="Normal"/>
        <w:bidi w:val="0"/>
        <w:ind/>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Child Protection</w:t>
      </w:r>
    </w:p>
    <w:p xmlns:wp14="http://schemas.microsoft.com/office/word/2010/wordml" w:rsidP="291F3AB8" w14:paraId="76DDD65E" wp14:textId="28291BA4">
      <w:pPr>
        <w:bidi w:val="0"/>
        <w:ind/>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What is child protection?</w:t>
      </w:r>
    </w:p>
    <w:p xmlns:wp14="http://schemas.microsoft.com/office/word/2010/wordml" w:rsidP="291F3AB8" w14:paraId="22E834EE" wp14:textId="4822A2F6">
      <w:p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Child protection is the response to the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different ways</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which a young person’s or child’s physical, emotional,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intellectual</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spiritual health are damaged by the actions of another person.</w:t>
      </w:r>
    </w:p>
    <w:p xmlns:wp14="http://schemas.microsoft.com/office/word/2010/wordml" w:rsidP="291F3AB8" w14:paraId="278B266F" wp14:textId="7BF90ED8">
      <w:pPr>
        <w:pStyle w:val="Normal"/>
        <w:bidi w:val="0"/>
        <w:ind/>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xmlns:wp14="http://schemas.microsoft.com/office/word/2010/wordml" w:rsidP="291F3AB8" w14:paraId="39FEB5BD" wp14:textId="189FA745">
      <w:pPr>
        <w:pStyle w:val="Normal"/>
        <w:bidi w:val="0"/>
        <w:ind/>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b w:val="1"/>
          <w:bCs w:val="1"/>
          <w:i w:val="0"/>
          <w:iCs w:val="0"/>
          <w:caps w:val="0"/>
          <w:smallCaps w:val="0"/>
          <w:noProof w:val="0"/>
          <w:color w:val="000000" w:themeColor="text1" w:themeTint="FF" w:themeShade="FF"/>
          <w:sz w:val="22"/>
          <w:szCs w:val="22"/>
          <w:lang w:val="en-GB"/>
        </w:rPr>
        <w:t>Guidance</w:t>
      </w:r>
    </w:p>
    <w:p xmlns:wp14="http://schemas.microsoft.com/office/word/2010/wordml" w:rsidP="291F3AB8" w14:paraId="76FEE14D" wp14:textId="40C76278">
      <w:pPr>
        <w:bidi w:val="0"/>
        <w:ind/>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What you should do</w:t>
      </w:r>
    </w:p>
    <w:p xmlns:wp14="http://schemas.microsoft.com/office/word/2010/wordml" w:rsidP="291F3AB8" w14:paraId="3CCCD30E" wp14:textId="6E221698">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 Listen to the child/young person.</w:t>
      </w:r>
    </w:p>
    <w:p xmlns:wp14="http://schemas.microsoft.com/office/word/2010/wordml" w:rsidP="291F3AB8" w14:paraId="76EA7059" wp14:textId="3F0A2A3E">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2. Look at them directly and do not promise to keep any secrets before you know what they are, but always let the child/young person know if, and why, you are going to tell anyone.</w:t>
      </w:r>
    </w:p>
    <w:p xmlns:wp14="http://schemas.microsoft.com/office/word/2010/wordml" w:rsidP="291F3AB8" w14:paraId="7BB692D4" wp14:textId="3CD0DA43">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3. Take whatever is said to you seriously and help the child/young person to trust his/her own feelings. Take notes of exactly what is said to you avoiding assumptions and conjecture.</w:t>
      </w:r>
    </w:p>
    <w:p xmlns:wp14="http://schemas.microsoft.com/office/word/2010/wordml" w:rsidP="47EF330C" w14:paraId="10114692" wp14:textId="7D79FBB0">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7EF330C" w:rsidR="47EF33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4. It is not the role of the worker to investigate any allegations (this would contaminate evidence if a situation went to court). Any disclosure by a child/young person must be reported to the named child protection officer/designated safeguarding lead.</w:t>
      </w:r>
    </w:p>
    <w:p xmlns:wp14="http://schemas.microsoft.com/office/word/2010/wordml" w:rsidP="291F3AB8" w14:paraId="1DE294AC" wp14:textId="7B4350F0">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5. Speak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immediately</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the Local Authority or NSPCC for further advice and guidance.</w:t>
      </w:r>
    </w:p>
    <w:p xmlns:wp14="http://schemas.microsoft.com/office/word/2010/wordml" w:rsidP="291F3AB8" w14:paraId="4BB5EC1D" wp14:textId="21CD5C8B">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17094D1B" wp14:textId="7C37469B">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2CE7529F" wp14:textId="28C34692">
      <w:pPr>
        <w:bidi w:val="0"/>
        <w:ind/>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What you should not do</w:t>
      </w:r>
    </w:p>
    <w:p xmlns:wp14="http://schemas.microsoft.com/office/word/2010/wordml" w:rsidP="291F3AB8" w14:paraId="1499C257" wp14:textId="1F664595">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 Employees/volunteers should not begin investigating the matter themselves.</w:t>
      </w:r>
    </w:p>
    <w:p xmlns:wp14="http://schemas.microsoft.com/office/word/2010/wordml" w:rsidP="291F3AB8" w14:paraId="0BCFED75" wp14:textId="2448EFC2">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2. Do not discuss the matter with anyone except the correct people in authority.</w:t>
      </w:r>
    </w:p>
    <w:p xmlns:wp14="http://schemas.microsoft.com/office/word/2010/wordml" w:rsidP="291F3AB8" w14:paraId="296BBB6B" wp14:textId="1D15CDEE">
      <w:pPr>
        <w:bidi w:val="0"/>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3. Do not form your own opinions and decide to do nothing.</w:t>
      </w:r>
    </w:p>
    <w:p xmlns:wp14="http://schemas.microsoft.com/office/word/2010/wordml" w:rsidP="291F3AB8" w14:paraId="335E83BC" wp14:textId="209C4ED2">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2A968EF1" wp14:textId="37955730">
      <w:pPr>
        <w:bidi w:val="0"/>
        <w:ind/>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Things to say or do:</w:t>
      </w:r>
    </w:p>
    <w:p xmlns:wp14="http://schemas.microsoft.com/office/word/2010/wordml" w:rsidP="291F3AB8" w14:paraId="1C182906" wp14:textId="57B5D2B7">
      <w:pPr>
        <w:pStyle w:val="ListParagraph"/>
        <w:numPr>
          <w:ilvl w:val="1"/>
          <w:numId w:val="9"/>
        </w:numPr>
        <w:bidi w:val="0"/>
        <w:ind/>
        <w:jc w:val="left"/>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‘What you are telling me is very important’</w:t>
      </w:r>
    </w:p>
    <w:p xmlns:wp14="http://schemas.microsoft.com/office/word/2010/wordml" w:rsidP="291F3AB8" w14:paraId="566D4B09" wp14:textId="3D0025BF">
      <w:pPr>
        <w:pStyle w:val="ListParagraph"/>
        <w:numPr>
          <w:ilvl w:val="1"/>
          <w:numId w:val="9"/>
        </w:numPr>
        <w:bidi w:val="0"/>
        <w:ind/>
        <w:jc w:val="left"/>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This is not your fault’</w:t>
      </w:r>
    </w:p>
    <w:p xmlns:wp14="http://schemas.microsoft.com/office/word/2010/wordml" w:rsidP="291F3AB8" w14:paraId="64D8B797" wp14:textId="46644239">
      <w:pPr>
        <w:pStyle w:val="ListParagraph"/>
        <w:numPr>
          <w:ilvl w:val="1"/>
          <w:numId w:val="9"/>
        </w:numPr>
        <w:bidi w:val="0"/>
        <w:ind/>
        <w:jc w:val="left"/>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‘I am sorry that this has happened/is happening’</w:t>
      </w:r>
    </w:p>
    <w:p xmlns:wp14="http://schemas.microsoft.com/office/word/2010/wordml" w:rsidP="291F3AB8" w14:paraId="6C7B5F47" wp14:textId="36D5A4FF">
      <w:pPr>
        <w:pStyle w:val="ListParagraph"/>
        <w:numPr>
          <w:ilvl w:val="1"/>
          <w:numId w:val="9"/>
        </w:numPr>
        <w:bidi w:val="0"/>
        <w:ind/>
        <w:jc w:val="left"/>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‘You were right to tell someone’</w:t>
      </w:r>
    </w:p>
    <w:p xmlns:wp14="http://schemas.microsoft.com/office/word/2010/wordml" w:rsidP="291F3AB8" w14:paraId="6B4961E4" wp14:textId="50F7399C">
      <w:pPr>
        <w:pStyle w:val="ListParagraph"/>
        <w:numPr>
          <w:ilvl w:val="1"/>
          <w:numId w:val="9"/>
        </w:numPr>
        <w:bidi w:val="0"/>
        <w:ind/>
        <w:jc w:val="left"/>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‘What you are telling me should not be happening to you and I will find out the best way to help you’</w:t>
      </w:r>
    </w:p>
    <w:p xmlns:wp14="http://schemas.microsoft.com/office/word/2010/wordml" w:rsidP="291F3AB8" w14:paraId="7B6CC125" wp14:textId="516EEC36">
      <w:p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Make notes soon after the event. Try to write down exactly what the young person or child said. Avoid assumptions or conjecture.</w:t>
      </w:r>
    </w:p>
    <w:p xmlns:wp14="http://schemas.microsoft.com/office/word/2010/wordml" w:rsidP="291F3AB8" w14:paraId="4D004E31" wp14:textId="5F747F63">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291F3AB8" w14:paraId="07DCAFFC" wp14:textId="78844CD0">
      <w:pPr>
        <w:bidi w:val="0"/>
        <w:ind/>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Things not to say or do:</w:t>
      </w:r>
    </w:p>
    <w:p xmlns:wp14="http://schemas.microsoft.com/office/word/2010/wordml" w:rsidP="291F3AB8" w14:paraId="14C31E4F" wp14:textId="74BD4164">
      <w:pPr>
        <w:pStyle w:val="ListParagraph"/>
        <w:numPr>
          <w:ilvl w:val="1"/>
          <w:numId w:val="8"/>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Do not ask leading questions – </w:t>
      </w:r>
      <w:r w:rsidRPr="291F3AB8" w:rsidR="291F3A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Why? How? What?</w:t>
      </w:r>
    </w:p>
    <w:p xmlns:wp14="http://schemas.microsoft.com/office/word/2010/wordml" w:rsidP="291F3AB8" w14:paraId="1785055F" wp14:textId="4ECB781D">
      <w:pPr>
        <w:pStyle w:val="ListParagraph"/>
        <w:numPr>
          <w:ilvl w:val="1"/>
          <w:numId w:val="8"/>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 not say ‘</w:t>
      </w:r>
      <w:r w:rsidRPr="291F3AB8" w:rsidR="291F3A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Are you sure?</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xmlns:wp14="http://schemas.microsoft.com/office/word/2010/wordml" w:rsidP="291F3AB8" w14:paraId="73F8F579" wp14:textId="05DC896F">
      <w:pPr>
        <w:pStyle w:val="ListParagraph"/>
        <w:numPr>
          <w:ilvl w:val="1"/>
          <w:numId w:val="8"/>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Do not show your own emotions </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e.g.</w:t>
      </w:r>
      <w:r w:rsidRPr="291F3AB8" w:rsidR="291F3A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shock/disbelief</w:t>
      </w:r>
    </w:p>
    <w:p xmlns:wp14="http://schemas.microsoft.com/office/word/2010/wordml" w:rsidP="291F3AB8" w14:paraId="4C65B7A6" wp14:textId="04B05F3E">
      <w:pPr>
        <w:pStyle w:val="ListParagraph"/>
        <w:numPr>
          <w:ilvl w:val="1"/>
          <w:numId w:val="8"/>
        </w:numPr>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7EF330C" w:rsidR="47EF33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 not make false promises</w:t>
      </w:r>
    </w:p>
    <w:p xmlns:wp14="http://schemas.microsoft.com/office/word/2010/wordml" w:rsidP="47EF330C" w14:paraId="2B5B75CB" wp14:textId="62DB54D8">
      <w:pPr>
        <w:pStyle w:val="Normal"/>
        <w:bidi w:val="0"/>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47EF330C" w14:paraId="7C6AB61F" wp14:textId="4BB3EA07">
      <w:pPr>
        <w:bidi w:val="0"/>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Designated Officer: </w:t>
      </w:r>
    </w:p>
    <w:p xmlns:wp14="http://schemas.microsoft.com/office/word/2010/wordml" w:rsidP="47EF330C" w14:paraId="40CEF23C" wp14:textId="346A137A">
      <w:pPr>
        <w:bidi w:val="0"/>
        <w:spacing w:after="160" w:line="259"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Tonn Adcock</w:t>
      </w:r>
    </w:p>
    <w:p xmlns:wp14="http://schemas.microsoft.com/office/word/2010/wordml" w:rsidP="47EF330C" w14:paraId="49749B9D" wp14:textId="63E69117">
      <w:pPr>
        <w:bidi w:val="0"/>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Birmingham Local Authority Safeguarding Bodies:</w:t>
      </w:r>
    </w:p>
    <w:p xmlns:wp14="http://schemas.microsoft.com/office/word/2010/wordml" w:rsidP="47EF330C" w14:paraId="3772EF61" wp14:textId="4A94D51B">
      <w:pPr>
        <w:bidi w:val="0"/>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Local Authority Designated Officer (LADO): </w:t>
      </w:r>
    </w:p>
    <w:p xmlns:wp14="http://schemas.microsoft.com/office/word/2010/wordml" w:rsidP="47EF330C" w14:paraId="23FEC877" wp14:textId="702461AB">
      <w:pPr>
        <w:bidi w:val="0"/>
        <w:spacing w:after="160" w:line="259"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0121 675 1669 or email: </w:t>
      </w:r>
      <w:hyperlink r:id="R3ef98e1609ea4fbd">
        <w:r w:rsidRPr="47EF330C" w:rsidR="47EF330C">
          <w:rPr>
            <w:rStyle w:val="Hyperlink"/>
            <w:rFonts w:ascii="Calibri" w:hAnsi="Calibri" w:eastAsia="Calibri" w:cs="Calibri"/>
            <w:b w:val="0"/>
            <w:bCs w:val="0"/>
            <w:i w:val="0"/>
            <w:iCs w:val="0"/>
            <w:caps w:val="0"/>
            <w:smallCaps w:val="0"/>
            <w:noProof w:val="0"/>
            <w:sz w:val="22"/>
            <w:szCs w:val="22"/>
            <w:lang w:val="en-GB"/>
          </w:rPr>
          <w:t>ladoteam@birminghamchildrenstrust.co.uk</w:t>
        </w:r>
      </w:hyperlink>
    </w:p>
    <w:p xmlns:wp14="http://schemas.microsoft.com/office/word/2010/wordml" w:rsidP="47EF330C" w14:paraId="6C834B4D" wp14:textId="0BE6627B">
      <w:pPr>
        <w:bidi w:val="0"/>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Children’s Advice and Support Service (CASS): </w:t>
      </w:r>
    </w:p>
    <w:p xmlns:wp14="http://schemas.microsoft.com/office/word/2010/wordml" w:rsidP="47EF330C" w14:paraId="04E5039D" wp14:textId="5A1175E4">
      <w:pPr>
        <w:bidi w:val="0"/>
        <w:spacing w:after="160"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0121 303 1888 or email </w:t>
      </w:r>
      <w:hyperlink r:id="Rbe428f34e8f44edc">
        <w:r w:rsidRPr="47EF330C" w:rsidR="47EF330C">
          <w:rPr>
            <w:rStyle w:val="Hyperlink"/>
            <w:rFonts w:ascii="Calibri" w:hAnsi="Calibri" w:eastAsia="Calibri" w:cs="Calibri"/>
            <w:b w:val="0"/>
            <w:bCs w:val="0"/>
            <w:i w:val="0"/>
            <w:iCs w:val="0"/>
            <w:caps w:val="0"/>
            <w:smallCaps w:val="0"/>
            <w:noProof w:val="0"/>
            <w:sz w:val="22"/>
            <w:szCs w:val="22"/>
            <w:lang w:val="en-GB"/>
          </w:rPr>
          <w:t>CASS@birminghamchildrenstrust.co.uk</w:t>
        </w:r>
      </w:hyperlink>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w:t>
      </w:r>
    </w:p>
    <w:p xmlns:wp14="http://schemas.microsoft.com/office/word/2010/wordml" w:rsidP="47EF330C" w14:paraId="4BFC882F" wp14:textId="09B57C6E">
      <w:pPr>
        <w:bidi w:val="0"/>
        <w:spacing w:after="160"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Outside of normal office hours call the Emergency Duty Team on 0121 675 4806</w:t>
      </w:r>
    </w:p>
    <w:p xmlns:wp14="http://schemas.microsoft.com/office/word/2010/wordml" w:rsidP="47EF330C" w14:paraId="4BFE3115" wp14:textId="24648C56">
      <w:pPr>
        <w:bidi w:val="0"/>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NSPCC Support Line: </w:t>
      </w:r>
    </w:p>
    <w:p xmlns:wp14="http://schemas.microsoft.com/office/word/2010/wordml" w:rsidP="47EF330C" w14:paraId="5879E14D" wp14:textId="04239E76">
      <w:pPr>
        <w:bidi w:val="0"/>
        <w:spacing w:after="160" w:line="259"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0808 800 5000</w:t>
      </w:r>
    </w:p>
    <w:p w:rsidR="47EF330C" w:rsidP="47EF330C" w:rsidRDefault="47EF330C" w14:paraId="3C93AFBE" w14:textId="6C44DBA1">
      <w:pPr>
        <w:pStyle w:val="Normal"/>
        <w:bidi w:val="0"/>
        <w:spacing w:after="160" w:line="259"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47EF330C" w14:paraId="5BC12024" wp14:textId="4815E32F">
      <w:pPr>
        <w:bidi w:val="0"/>
        <w:spacing w:after="160" w:line="259" w:lineRule="auto"/>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policy will be reviewed </w:t>
      </w:r>
      <w:r w:rsidRPr="47EF330C" w:rsidR="47EF330C">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 xml:space="preserve">at least </w:t>
      </w:r>
      <w:r w:rsidRPr="47EF330C" w:rsidR="47EF330C">
        <w:rPr>
          <w:rFonts w:ascii="Calibri" w:hAnsi="Calibri" w:eastAsia="Calibri" w:cs="Calibri"/>
          <w:b w:val="0"/>
          <w:bCs w:val="0"/>
          <w:i w:val="0"/>
          <w:iCs w:val="0"/>
          <w:caps w:val="0"/>
          <w:smallCaps w:val="0"/>
          <w:noProof w:val="0"/>
          <w:color w:val="000000" w:themeColor="text1" w:themeTint="FF" w:themeShade="FF"/>
          <w:sz w:val="22"/>
          <w:szCs w:val="22"/>
          <w:lang w:val="en-GB"/>
        </w:rPr>
        <w:t>annually and/or following any updates to national and local guidance and procedures.</w:t>
      </w:r>
      <w:r>
        <w:br/>
      </w:r>
      <w:r w:rsidRPr="47EF330C" w:rsidR="47EF330C">
        <w:rPr>
          <w:u w:val="single"/>
        </w:rPr>
        <w:t>Links with other Policies:</w:t>
      </w:r>
      <w:r w:rsidR="47EF330C">
        <w:rPr/>
        <w:t xml:space="preserve"> </w:t>
      </w:r>
    </w:p>
    <w:p w:rsidR="291F3AB8" w:rsidP="291F3AB8" w:rsidRDefault="291F3AB8" w14:paraId="0CFB2522" w14:textId="5DE256DB">
      <w:pPr>
        <w:pStyle w:val="Normal"/>
        <w:bidi w:val="0"/>
        <w:spacing w:before="0" w:beforeAutospacing="off" w:after="160" w:afterAutospacing="off" w:line="259" w:lineRule="auto"/>
        <w:ind w:left="0" w:right="0"/>
        <w:jc w:val="left"/>
      </w:pPr>
      <w:r w:rsidR="291F3AB8">
        <w:rPr/>
        <w:t>Safeguarding Policy</w:t>
      </w:r>
    </w:p>
    <w:p w:rsidR="47EF330C" w:rsidP="47EF330C" w:rsidRDefault="47EF330C" w14:paraId="18BBC1DB" w14:textId="67E32FB3">
      <w:pPr>
        <w:pStyle w:val="Normal"/>
        <w:ind w:firstLine="0"/>
        <w:rPr>
          <w:rFonts w:ascii="Calibri" w:hAnsi="Calibri" w:eastAsia="Calibri" w:cs="Calibri"/>
          <w:b w:val="0"/>
          <w:bCs w:val="0"/>
          <w:i w:val="0"/>
          <w:iCs w:val="0"/>
          <w:caps w:val="0"/>
          <w:smallCaps w:val="0"/>
          <w:noProof w:val="0"/>
          <w:color w:val="000000" w:themeColor="text1" w:themeTint="FF" w:themeShade="FF"/>
          <w:sz w:val="22"/>
          <w:szCs w:val="22"/>
          <w:lang w:val="en-GB"/>
        </w:rPr>
      </w:pPr>
      <w:r w:rsidR="47EF330C">
        <w:rPr/>
        <w:t>Anti-bullying policy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20162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2d918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509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57f5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cee3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444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306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84641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264b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6E3FA7"/>
    <w:rsid w:val="21C122C8"/>
    <w:rsid w:val="291F3AB8"/>
    <w:rsid w:val="2C6F93CA"/>
    <w:rsid w:val="47EF330C"/>
    <w:rsid w:val="4F4999D5"/>
    <w:rsid w:val="646E3FA7"/>
    <w:rsid w:val="71094A94"/>
    <w:rsid w:val="7816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26FB"/>
  <w15:chartTrackingRefBased/>
  <w15:docId w15:val="{3EDACCFC-AAEB-41C1-9A47-7B2F3A4A59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c1b086e623c4c37" /><Relationship Type="http://schemas.openxmlformats.org/officeDocument/2006/relationships/hyperlink" Target="mailto:ladoteam@birminghamchildrenstrust.co.uk" TargetMode="External" Id="R3ef98e1609ea4fbd" /><Relationship Type="http://schemas.openxmlformats.org/officeDocument/2006/relationships/hyperlink" Target="mailto:CASS@birminghamchildrenstrust.co.uk" TargetMode="External" Id="Rbe428f34e8f44edc" /><Relationship Type="http://schemas.openxmlformats.org/officeDocument/2006/relationships/image" Target="/media/image2.png" Id="Rcda6a941a11d4a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2023-04-04T21:00:13.0466435Z</dcterms:created>
  <dcterms:modified xsi:type="dcterms:W3CDTF">2024-02-09T22:54:04.4491423Z</dcterms:modified>
  <dc:creator>mareen akhter</dc:creator>
  <lastModifiedBy>mareen akhter</lastModifiedBy>
</coreProperties>
</file>