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800D1" w:rsidP="7607987F" w:rsidRDefault="006800D1" w14:paraId="1B81EC04" w14:textId="67050C9E">
      <w:pPr>
        <w:pStyle w:val="Normal"/>
        <w:spacing w:before="0" w:beforeAutospacing="off" w:after="160" w:afterAutospacing="off" w:line="259" w:lineRule="auto"/>
        <w:ind/>
        <w:jc w:val="center"/>
      </w:pPr>
    </w:p>
    <w:p w:rsidR="006800D1" w:rsidP="7607987F" w:rsidRDefault="006800D1" w14:paraId="2CA6DC21" w14:textId="52C2FA77">
      <w:pPr>
        <w:pStyle w:val="Normal"/>
        <w:spacing w:before="0" w:beforeAutospacing="off" w:after="160" w:afterAutospacing="off" w:line="259" w:lineRule="auto"/>
        <w:ind/>
        <w:jc w:val="center"/>
      </w:pPr>
      <w:r>
        <w:drawing>
          <wp:inline wp14:editId="3C9EAD20" wp14:anchorId="70F749D1">
            <wp:extent cx="1400175" cy="1400175"/>
            <wp:effectExtent l="0" t="0" r="0" b="0"/>
            <wp:docPr id="1528001620" name="" title=""/>
            <wp:cNvGraphicFramePr>
              <a:graphicFrameLocks noChangeAspect="1"/>
            </wp:cNvGraphicFramePr>
            <a:graphic>
              <a:graphicData uri="http://schemas.openxmlformats.org/drawingml/2006/picture">
                <pic:pic>
                  <pic:nvPicPr>
                    <pic:cNvPr id="0" name=""/>
                    <pic:cNvPicPr/>
                  </pic:nvPicPr>
                  <pic:blipFill>
                    <a:blip r:embed="Rf35d8d2c920c4ea4">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7607987F" w:rsidP="7607987F" w:rsidRDefault="7607987F" w14:paraId="0105DFA6" w14:textId="1EBD1A3E">
      <w:pPr>
        <w:pStyle w:val="Normal"/>
        <w:jc w:val="center"/>
      </w:pPr>
    </w:p>
    <w:p w:rsidR="7607987F" w:rsidP="7607987F" w:rsidRDefault="7607987F" w14:paraId="2B20CCD0" w14:textId="6E84F16F">
      <w:pPr>
        <w:pStyle w:val="Normal"/>
        <w:jc w:val="center"/>
      </w:pPr>
    </w:p>
    <w:p w:rsidR="7607987F" w:rsidP="7607987F" w:rsidRDefault="7607987F" w14:paraId="2D0ED37D" w14:textId="75BC2F74">
      <w:pPr>
        <w:pStyle w:val="Normal"/>
        <w:jc w:val="center"/>
      </w:pPr>
    </w:p>
    <w:p w:rsidR="7607987F" w:rsidP="7607987F" w:rsidRDefault="7607987F" w14:paraId="0C8C45E2" w14:textId="05F046C4">
      <w:pPr>
        <w:pStyle w:val="Normal"/>
        <w:jc w:val="center"/>
      </w:pPr>
    </w:p>
    <w:p w:rsidR="006800D1" w:rsidP="2AF3566C" w:rsidRDefault="006800D1" w14:paraId="0629DB69" w14:textId="3C057E57">
      <w:pPr>
        <w:pStyle w:val="Normal"/>
        <w:bidi w:val="0"/>
        <w:spacing w:before="0" w:beforeAutospacing="off" w:after="160" w:afterAutospacing="off" w:line="259" w:lineRule="auto"/>
        <w:ind w:left="0" w:right="0"/>
        <w:jc w:val="center"/>
        <w:rPr>
          <w:sz w:val="96"/>
          <w:szCs w:val="96"/>
        </w:rPr>
      </w:pPr>
      <w:r w:rsidRPr="2AF3566C" w:rsidR="2AF3566C">
        <w:rPr>
          <w:sz w:val="96"/>
          <w:szCs w:val="96"/>
        </w:rPr>
        <w:t>Anti-Bullying Policy</w:t>
      </w:r>
    </w:p>
    <w:p w:rsidR="006800D1" w:rsidP="2AF3566C" w:rsidRDefault="006800D1" w14:paraId="2C9360A8" w14:textId="3954DC38">
      <w:pPr>
        <w:pStyle w:val="Normal"/>
        <w:bidi w:val="0"/>
        <w:spacing w:before="0" w:beforeAutospacing="off" w:after="160" w:afterAutospacing="off" w:line="259" w:lineRule="auto"/>
        <w:ind w:left="0" w:right="0"/>
        <w:jc w:val="center"/>
        <w:rPr>
          <w:sz w:val="96"/>
          <w:szCs w:val="96"/>
        </w:rPr>
      </w:pPr>
    </w:p>
    <w:p w:rsidR="006800D1" w:rsidP="2AF3566C" w:rsidRDefault="006800D1" w14:paraId="41F1F7B9" w14:textId="3E546E4E">
      <w:pPr>
        <w:pStyle w:val="Normal"/>
        <w:bidi w:val="0"/>
        <w:spacing w:before="0" w:beforeAutospacing="off" w:after="160" w:afterAutospacing="off" w:line="259" w:lineRule="auto"/>
        <w:ind w:left="0" w:right="0"/>
        <w:jc w:val="center"/>
        <w:rPr>
          <w:sz w:val="96"/>
          <w:szCs w:val="96"/>
        </w:rPr>
      </w:pPr>
    </w:p>
    <w:p w:rsidR="006800D1" w:rsidP="2AF3566C" w:rsidRDefault="006800D1" w14:paraId="4DD66F0A" w14:textId="26A281D1">
      <w:pPr>
        <w:pStyle w:val="Normal"/>
        <w:bidi w:val="0"/>
        <w:spacing w:before="0" w:beforeAutospacing="off" w:after="160" w:afterAutospacing="off" w:line="259" w:lineRule="auto"/>
        <w:ind w:left="0" w:right="0"/>
        <w:jc w:val="center"/>
        <w:rPr>
          <w:sz w:val="96"/>
          <w:szCs w:val="96"/>
        </w:rPr>
      </w:pPr>
    </w:p>
    <w:p w:rsidR="006800D1" w:rsidP="2AF3566C" w:rsidRDefault="006800D1" w14:paraId="279CAD87" w14:textId="0820D49F">
      <w:pPr>
        <w:pStyle w:val="Normal"/>
        <w:bidi w:val="0"/>
        <w:spacing w:before="0" w:beforeAutospacing="off" w:after="160" w:afterAutospacing="off" w:line="259" w:lineRule="auto"/>
        <w:ind w:left="0" w:right="0"/>
        <w:jc w:val="center"/>
        <w:rPr>
          <w:sz w:val="96"/>
          <w:szCs w:val="96"/>
        </w:rPr>
      </w:pPr>
      <w:r w:rsidRPr="3C9EAD20" w:rsidR="3C9EAD20">
        <w:rPr>
          <w:sz w:val="28"/>
          <w:szCs w:val="28"/>
        </w:rPr>
        <w:t>Written &amp; reviewed: March 2024</w:t>
      </w:r>
    </w:p>
    <w:p w:rsidR="006800D1" w:rsidP="2AF3566C" w:rsidRDefault="006800D1" w14:paraId="1B59F85D" w14:textId="47C6C728">
      <w:pPr>
        <w:pStyle w:val="Normal"/>
        <w:bidi w:val="0"/>
        <w:spacing w:before="0" w:beforeAutospacing="off" w:after="160" w:afterAutospacing="off" w:line="259" w:lineRule="auto"/>
        <w:ind w:left="0" w:right="0"/>
        <w:jc w:val="center"/>
        <w:rPr>
          <w:sz w:val="28"/>
          <w:szCs w:val="28"/>
        </w:rPr>
      </w:pPr>
      <w:r w:rsidRPr="3C9EAD20" w:rsidR="3C9EAD20">
        <w:rPr>
          <w:sz w:val="28"/>
          <w:szCs w:val="28"/>
        </w:rPr>
        <w:t>Next review due: March 2025</w:t>
      </w:r>
    </w:p>
    <w:p w:rsidR="006800D1" w:rsidP="2AF3566C" w:rsidRDefault="006800D1" w14:paraId="4594B902" w14:textId="5BCA52FE">
      <w:pPr>
        <w:pStyle w:val="Normal"/>
        <w:bidi w:val="0"/>
        <w:spacing w:before="0" w:beforeAutospacing="off" w:after="160" w:afterAutospacing="off" w:line="259" w:lineRule="auto"/>
        <w:ind w:left="0" w:right="0"/>
        <w:jc w:val="center"/>
        <w:rPr>
          <w:sz w:val="28"/>
          <w:szCs w:val="28"/>
        </w:rPr>
      </w:pPr>
    </w:p>
    <w:p w:rsidR="006800D1" w:rsidP="2AF3566C" w:rsidRDefault="006800D1" w14:paraId="3D5286DC" w14:textId="6F9998F0">
      <w:pPr>
        <w:pStyle w:val="Normal"/>
        <w:bidi w:val="0"/>
        <w:spacing w:before="0" w:beforeAutospacing="off" w:after="160" w:afterAutospacing="off" w:line="259" w:lineRule="auto"/>
        <w:ind w:left="0" w:right="0"/>
        <w:jc w:val="center"/>
        <w:rPr>
          <w:sz w:val="28"/>
          <w:szCs w:val="28"/>
        </w:rPr>
      </w:pPr>
    </w:p>
    <w:p w:rsidR="006800D1" w:rsidP="2AF3566C" w:rsidRDefault="006800D1" w14:paraId="21E1D1AA" w14:textId="6E0BB2FA">
      <w:pPr>
        <w:pStyle w:val="Normal"/>
        <w:bidi w:val="0"/>
        <w:spacing w:before="0" w:beforeAutospacing="off" w:after="160" w:afterAutospacing="off" w:line="259" w:lineRule="auto"/>
        <w:ind w:left="0" w:right="0"/>
        <w:jc w:val="center"/>
        <w:rPr>
          <w:sz w:val="28"/>
          <w:szCs w:val="28"/>
        </w:rPr>
      </w:pPr>
    </w:p>
    <w:p w:rsidR="006800D1" w:rsidP="2AF3566C" w:rsidRDefault="006800D1" w14:paraId="5E5B8D20" w14:textId="4E32ECC7">
      <w:pPr>
        <w:pStyle w:val="Normal"/>
        <w:bidi w:val="0"/>
        <w:spacing w:before="0" w:beforeAutospacing="off" w:after="160" w:afterAutospacing="off" w:line="259" w:lineRule="auto"/>
        <w:ind w:left="0" w:right="0"/>
        <w:jc w:val="center"/>
        <w:rPr>
          <w:sz w:val="28"/>
          <w:szCs w:val="28"/>
        </w:rPr>
      </w:pPr>
    </w:p>
    <w:p w:rsidR="006800D1" w:rsidP="2AF3566C" w:rsidRDefault="006800D1" w14:paraId="64D3F9BE" w14:textId="32EB747C">
      <w:pPr>
        <w:bidi w:val="0"/>
        <w:jc w:val="cente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r w:rsidRPr="7607987F" w:rsidR="7607987F">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 xml:space="preserve">This policy will be reviewed </w:t>
      </w:r>
      <w:r w:rsidRPr="7607987F" w:rsidR="7607987F">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single"/>
          <w:lang w:val="en-GB"/>
        </w:rPr>
        <w:t xml:space="preserve">at least </w:t>
      </w:r>
      <w:r w:rsidRPr="7607987F" w:rsidR="7607987F">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t>annually and/or following any updates to national and local guidance and procedures.</w:t>
      </w:r>
    </w:p>
    <w:p w:rsidR="7607987F" w:rsidP="3C9EAD20" w:rsidRDefault="7607987F" w14:paraId="2EC5F82C" w14:textId="23A68B2B">
      <w:pPr>
        <w:pStyle w:val="Normal"/>
        <w:bidi w:val="0"/>
        <w:jc w:val="cente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p>
    <w:p w:rsidR="3C9EAD20" w:rsidP="3C9EAD20" w:rsidRDefault="3C9EAD20" w14:paraId="29C7638A" w14:textId="471E0894">
      <w:pPr>
        <w:pStyle w:val="Normal"/>
        <w:bidi w:val="0"/>
        <w:jc w:val="cente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p>
    <w:p w:rsidR="3C9EAD20" w:rsidP="3C9EAD20" w:rsidRDefault="3C9EAD20" w14:paraId="137D2D85" w14:textId="355DC597">
      <w:pPr>
        <w:pStyle w:val="Normal"/>
        <w:bidi w:val="0"/>
        <w:jc w:val="cente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GB"/>
        </w:rPr>
      </w:pPr>
    </w:p>
    <w:p w:rsidR="006800D1" w:rsidP="2AF3566C" w:rsidRDefault="006800D1" w14:paraId="4B2E1227" w14:textId="0C14E843">
      <w:pPr>
        <w:pStyle w:val="Normal"/>
        <w:bidi w:val="0"/>
        <w:spacing w:before="0" w:beforeAutospacing="off" w:after="160" w:afterAutospacing="off" w:line="259" w:lineRule="auto"/>
        <w:ind w:left="0" w:right="0"/>
        <w:jc w:val="center"/>
        <w:rPr>
          <w:b w:val="1"/>
          <w:bCs w:val="1"/>
        </w:rPr>
      </w:pPr>
      <w:r w:rsidRPr="7607987F" w:rsidR="7607987F">
        <w:rPr>
          <w:b w:val="1"/>
          <w:bCs w:val="1"/>
        </w:rPr>
        <w:t>Anti – Bullying Policy</w:t>
      </w:r>
    </w:p>
    <w:p w:rsidR="006800D1" w:rsidP="006800D1" w:rsidRDefault="006800D1" w14:paraId="2ECE3501" w14:textId="77777777">
      <w:pPr>
        <w:rPr>
          <w:b/>
          <w:bCs/>
        </w:rPr>
      </w:pPr>
    </w:p>
    <w:p w:rsidR="003C0380" w:rsidP="2AF3566C" w:rsidRDefault="003C0380" w14:paraId="2E2203A7" w14:textId="6DAFD46A">
      <w:pPr>
        <w:pStyle w:val="Normal"/>
        <w:bidi w:val="0"/>
        <w:spacing w:before="0" w:beforeAutospacing="off" w:after="160" w:afterAutospacing="off" w:line="259" w:lineRule="auto"/>
        <w:ind w:left="0" w:right="0"/>
        <w:jc w:val="left"/>
      </w:pPr>
      <w:r w:rsidRPr="2AF3566C" w:rsidR="2AF3566C">
        <w:rPr>
          <w:b w:val="1"/>
          <w:bCs w:val="1"/>
        </w:rPr>
        <w:t xml:space="preserve">Statement of Intent </w:t>
      </w:r>
    </w:p>
    <w:p w:rsidR="2AF3566C" w:rsidP="2AF3566C" w:rsidRDefault="2AF3566C" w14:paraId="02F4CF9E" w14:textId="40F795DD">
      <w:pPr>
        <w:pStyle w:val="Normal"/>
        <w:rPr>
          <w:rFonts w:ascii="Calibri" w:hAnsi="Calibri" w:eastAsia="Calibri" w:cs="Calibri"/>
          <w:noProof w:val="0"/>
          <w:sz w:val="22"/>
          <w:szCs w:val="22"/>
          <w:lang w:val="en-GB"/>
        </w:rPr>
      </w:pPr>
      <w:r w:rsidR="2AF3566C">
        <w:rPr/>
        <w:t xml:space="preserve">At Youth Pathway we believe that children have the right to feel safe without the fear of being bullied. </w:t>
      </w:r>
      <w:r w:rsidRPr="2AF3566C" w:rsidR="2AF3566C">
        <w:rPr>
          <w:rFonts w:ascii="Calibri" w:hAnsi="Calibri" w:eastAsia="Calibri" w:cs="Calibri"/>
          <w:noProof w:val="0"/>
          <w:sz w:val="22"/>
          <w:szCs w:val="22"/>
          <w:lang w:val="en-GB"/>
        </w:rPr>
        <w:t>Mutual respect is at the heart of our approach and ethos.</w:t>
      </w:r>
      <w:r w:rsidR="2AF3566C">
        <w:rPr/>
        <w:t xml:space="preserve"> We are committed to </w:t>
      </w:r>
      <w:r w:rsidR="2AF3566C">
        <w:rPr/>
        <w:t>providing</w:t>
      </w:r>
      <w:r w:rsidR="2AF3566C">
        <w:rPr/>
        <w:t xml:space="preserve"> a caring, supportive environment that allows everyone to </w:t>
      </w:r>
      <w:r w:rsidR="2AF3566C">
        <w:rPr/>
        <w:t>establish</w:t>
      </w:r>
      <w:r w:rsidR="2AF3566C">
        <w:rPr/>
        <w:t xml:space="preserve"> and maintain </w:t>
      </w:r>
      <w:r w:rsidRPr="2AF3566C" w:rsidR="2AF3566C">
        <w:rPr>
          <w:rFonts w:ascii="Calibri" w:hAnsi="Calibri" w:eastAsia="Calibri" w:cs="Calibri"/>
          <w:noProof w:val="0"/>
          <w:sz w:val="22"/>
          <w:szCs w:val="22"/>
          <w:lang w:val="en-GB"/>
        </w:rPr>
        <w:t xml:space="preserve">emotional well-being and positive mental health. </w:t>
      </w:r>
      <w:r w:rsidR="2AF3566C">
        <w:rPr/>
        <w:t>Bullying of any kind is unacceptable in our organisation and i</w:t>
      </w:r>
      <w:r w:rsidRPr="2AF3566C" w:rsidR="2AF3566C">
        <w:rPr>
          <w:rFonts w:ascii="Calibri" w:hAnsi="Calibri" w:eastAsia="Calibri" w:cs="Calibri"/>
          <w:noProof w:val="0"/>
          <w:sz w:val="22"/>
          <w:szCs w:val="22"/>
          <w:lang w:val="en-GB"/>
        </w:rPr>
        <w:t xml:space="preserve">f bullying does occur, children will know that any incidents will be dealt with swiftly and effectively. </w:t>
      </w:r>
    </w:p>
    <w:p w:rsidR="2AF3566C" w:rsidP="2AF3566C" w:rsidRDefault="2AF3566C" w14:paraId="5F7BE272" w14:textId="2DCEE758">
      <w:pPr>
        <w:pStyle w:val="Normal"/>
        <w:rPr>
          <w:rFonts w:ascii="Calibri" w:hAnsi="Calibri" w:eastAsia="Calibri" w:cs="Calibri"/>
          <w:noProof w:val="0"/>
          <w:sz w:val="22"/>
          <w:szCs w:val="22"/>
          <w:lang w:val="en-GB"/>
        </w:rPr>
      </w:pPr>
    </w:p>
    <w:p w:rsidR="2AF3566C" w:rsidRDefault="2AF3566C" w14:paraId="054BD7C8" w14:textId="2E229FF3">
      <w:r w:rsidRPr="2AF3566C" w:rsidR="2AF3566C">
        <w:rPr>
          <w:b w:val="1"/>
          <w:bCs w:val="1"/>
        </w:rPr>
        <w:t>Principles</w:t>
      </w:r>
    </w:p>
    <w:p w:rsidR="2AF3566C" w:rsidP="2AF3566C" w:rsidRDefault="2AF3566C" w14:paraId="41D726D5" w14:textId="2F8DA9D5">
      <w:pPr>
        <w:pStyle w:val="ListParagraph"/>
        <w:numPr>
          <w:ilvl w:val="0"/>
          <w:numId w:val="10"/>
        </w:numPr>
        <w:rPr>
          <w:b w:val="0"/>
          <w:bCs w:val="0"/>
        </w:rPr>
      </w:pPr>
      <w:r w:rsidR="2AF3566C">
        <w:rPr>
          <w:b w:val="0"/>
          <w:bCs w:val="0"/>
        </w:rPr>
        <w:t>Any form of bullying is wrong and damaging to individual people and the wider community</w:t>
      </w:r>
    </w:p>
    <w:p w:rsidR="2AF3566C" w:rsidP="2AF3566C" w:rsidRDefault="2AF3566C" w14:paraId="24BF39A1" w14:textId="0433E881">
      <w:pPr>
        <w:pStyle w:val="ListParagraph"/>
        <w:numPr>
          <w:ilvl w:val="0"/>
          <w:numId w:val="10"/>
        </w:numPr>
        <w:rPr>
          <w:b w:val="0"/>
          <w:bCs w:val="0"/>
        </w:rPr>
      </w:pPr>
      <w:r w:rsidR="2AF3566C">
        <w:rPr>
          <w:b w:val="0"/>
          <w:bCs w:val="0"/>
        </w:rPr>
        <w:t>Mutual respect is key to creating a safe and supportive environment for all</w:t>
      </w:r>
    </w:p>
    <w:p w:rsidR="2AF3566C" w:rsidP="2AF3566C" w:rsidRDefault="2AF3566C" w14:paraId="3DE2AA6B" w14:textId="630F1856">
      <w:pPr>
        <w:pStyle w:val="ListParagraph"/>
        <w:numPr>
          <w:ilvl w:val="0"/>
          <w:numId w:val="10"/>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Everyone has the right to learn free from intimidation and fear </w:t>
      </w:r>
    </w:p>
    <w:p w:rsidR="2AF3566C" w:rsidP="2AF3566C" w:rsidRDefault="2AF3566C" w14:paraId="0CA78E10" w14:textId="166778C7">
      <w:pPr>
        <w:rPr>
          <w:b w:val="1"/>
          <w:bCs w:val="1"/>
        </w:rPr>
      </w:pPr>
    </w:p>
    <w:p w:rsidR="2AF3566C" w:rsidRDefault="2AF3566C" w14:paraId="2717B01A" w14:textId="52CAF20D">
      <w:r w:rsidRPr="2AF3566C" w:rsidR="2AF3566C">
        <w:rPr>
          <w:b w:val="1"/>
          <w:bCs w:val="1"/>
        </w:rPr>
        <w:t>Aims and Objectives</w:t>
      </w:r>
    </w:p>
    <w:p w:rsidR="2AF3566C" w:rsidP="2AF3566C" w:rsidRDefault="2AF3566C" w14:paraId="500612EF" w14:textId="7B250D79">
      <w:pPr>
        <w:numPr>
          <w:ilvl w:val="0"/>
          <w:numId w:val="2"/>
        </w:numPr>
        <w:rPr/>
      </w:pPr>
      <w:r w:rsidR="2AF3566C">
        <w:rPr/>
        <w:t>We aim to deliver a safe and secure environment where all children can learn without fear or anxiety.</w:t>
      </w:r>
    </w:p>
    <w:p w:rsidR="2AF3566C" w:rsidP="2AF3566C" w:rsidRDefault="2AF3566C" w14:paraId="6D1D5302" w14:textId="7EB9C1A4">
      <w:pPr>
        <w:pStyle w:val="Normal"/>
        <w:numPr>
          <w:ilvl w:val="0"/>
          <w:numId w:val="2"/>
        </w:numPr>
        <w:rPr/>
      </w:pPr>
      <w:r w:rsidR="2AF3566C">
        <w:rPr/>
        <w:t>Youth Pathway proactively implements policies and procedures to prevent any type of bullying, highlighting that bullying is regarded as unacceptable.</w:t>
      </w:r>
    </w:p>
    <w:p w:rsidR="2AF3566C" w:rsidP="2AF3566C" w:rsidRDefault="2AF3566C" w14:paraId="53EC9A59" w14:textId="6A4B44EA">
      <w:pPr>
        <w:numPr>
          <w:ilvl w:val="0"/>
          <w:numId w:val="2"/>
        </w:numPr>
        <w:rPr>
          <w:rFonts w:ascii="Calibri" w:hAnsi="Calibri" w:eastAsia="Calibri" w:cs="Calibri"/>
          <w:noProof w:val="0"/>
          <w:sz w:val="22"/>
          <w:szCs w:val="22"/>
          <w:lang w:val="en-GB"/>
        </w:rPr>
      </w:pPr>
      <w:r w:rsidR="2AF3566C">
        <w:rPr/>
        <w:t xml:space="preserve">This policy aims to produce a consistent response to any bullying incidents that may occur. </w:t>
      </w:r>
      <w:r w:rsidRPr="2AF3566C" w:rsidR="2AF3566C">
        <w:rPr>
          <w:rFonts w:ascii="Calibri" w:hAnsi="Calibri" w:eastAsia="Calibri" w:cs="Calibri"/>
          <w:noProof w:val="0"/>
          <w:sz w:val="22"/>
          <w:szCs w:val="22"/>
          <w:lang w:val="en-GB"/>
        </w:rPr>
        <w:t>Reported incidents will be taken seriously and thoroughly investigated</w:t>
      </w:r>
    </w:p>
    <w:p w:rsidR="2AF3566C" w:rsidP="2AF3566C" w:rsidRDefault="2AF3566C" w14:paraId="74357A37" w14:textId="07F8172E">
      <w:pPr>
        <w:numPr>
          <w:ilvl w:val="0"/>
          <w:numId w:val="2"/>
        </w:numPr>
        <w:rPr/>
      </w:pPr>
      <w:r w:rsidR="2AF3566C">
        <w:rPr/>
        <w:t>We aim to make all those connected with Youth Pathway aware of our opposition to bullying and staff have a responsibility to eradicate bullying in our organisation.</w:t>
      </w:r>
    </w:p>
    <w:p w:rsidR="2AF3566C" w:rsidP="2AF3566C" w:rsidRDefault="2AF3566C" w14:paraId="46DC1CC7" w14:textId="11B10360">
      <w:pPr>
        <w:numPr>
          <w:ilvl w:val="0"/>
          <w:numId w:val="2"/>
        </w:numPr>
        <w:rPr/>
      </w:pPr>
      <w:r w:rsidR="2AF3566C">
        <w:rPr/>
        <w:t>We do not tolerate any kind of bullying on any grounds whatsoever, and support all parties involved to gain a full understanding of our ethos.</w:t>
      </w:r>
    </w:p>
    <w:p w:rsidR="2AF3566C" w:rsidP="2AF3566C" w:rsidRDefault="2AF3566C" w14:paraId="27F7DAF8" w14:textId="0492426C">
      <w:pPr>
        <w:pStyle w:val="Normal"/>
        <w:numPr>
          <w:ilvl w:val="0"/>
          <w:numId w:val="2"/>
        </w:numPr>
        <w:rPr/>
      </w:pPr>
      <w:r w:rsidRPr="2AF3566C" w:rsidR="2AF3566C">
        <w:rPr>
          <w:rFonts w:ascii="Calibri" w:hAnsi="Calibri" w:eastAsia="Calibri" w:cs="Calibri"/>
          <w:noProof w:val="0"/>
          <w:sz w:val="22"/>
          <w:szCs w:val="22"/>
          <w:lang w:val="en-GB"/>
        </w:rPr>
        <w:t>Staff must always be vigilant for signs of bullying. The seriousness of bullying cannot be overstated. Bullying can cause severe psychological damage and even suicide (bullying itself is not a criminal offence, there are criminal laws which apply to harassment and threatening behaviour).</w:t>
      </w:r>
    </w:p>
    <w:p w:rsidR="2AF3566C" w:rsidP="2AF3566C" w:rsidRDefault="2AF3566C" w14:noSpellErr="1" w14:paraId="7E9B6001" w14:textId="4C0A30BA">
      <w:pPr>
        <w:pStyle w:val="Normal"/>
        <w:rPr>
          <w:b w:val="1"/>
          <w:bCs w:val="1"/>
        </w:rPr>
      </w:pPr>
    </w:p>
    <w:p w:rsidR="2AF3566C" w:rsidRDefault="2AF3566C" w14:paraId="303D0847" w14:textId="48818D6C">
      <w:r w:rsidRPr="2AF3566C" w:rsidR="2AF3566C">
        <w:rPr>
          <w:b w:val="1"/>
          <w:bCs w:val="1"/>
        </w:rPr>
        <w:t>Definition of Bullying</w:t>
      </w:r>
    </w:p>
    <w:p w:rsidR="2AF3566C" w:rsidP="2AF3566C" w:rsidRDefault="2AF3566C" w14:paraId="40A22BA9" w14:textId="7B6741F9">
      <w:pPr>
        <w:pStyle w:val="Normal"/>
      </w:pPr>
      <w:r w:rsidRPr="2AF3566C" w:rsidR="2AF3566C">
        <w:rPr>
          <w:rFonts w:ascii="Calibri" w:hAnsi="Calibri" w:eastAsia="Calibri" w:cs="Calibri"/>
          <w:noProof w:val="0"/>
          <w:sz w:val="22"/>
          <w:szCs w:val="22"/>
          <w:lang w:val="en-GB"/>
        </w:rPr>
        <w:t xml:space="preserve">Bullying is defined as deliberately hurtful behaviour, repeated over a period of time, where it is difficult for those being bullied to defend themselves or where the behaviour is intended to cause distress and there is an imbalance of power between the perpetrator/s of bullying and the target/s. </w:t>
      </w:r>
      <w:r w:rsidR="2AF3566C">
        <w:rPr/>
        <w:t>Bullying is about a pre-meditated act, which relies on a stage of cognitive development in order to think the process through.</w:t>
      </w:r>
      <w:r w:rsidRPr="2AF3566C" w:rsidR="2AF3566C">
        <w:rPr>
          <w:rFonts w:ascii="Calibri" w:hAnsi="Calibri" w:eastAsia="Calibri" w:cs="Calibri"/>
          <w:noProof w:val="0"/>
          <w:sz w:val="22"/>
          <w:szCs w:val="22"/>
          <w:lang w:val="en-GB"/>
        </w:rPr>
        <w:t xml:space="preserve"> Bullying can take place between pupils, between pupils and staff or between staff, and can include: </w:t>
      </w:r>
    </w:p>
    <w:p w:rsidR="2AF3566C" w:rsidP="2AF3566C" w:rsidRDefault="2AF3566C" w14:paraId="23E0A15B" w14:textId="1A86644A">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Name-calling, taunting, </w:t>
      </w:r>
      <w:r w:rsidRPr="2AF3566C" w:rsidR="2AF3566C">
        <w:rPr>
          <w:rFonts w:ascii="Calibri" w:hAnsi="Calibri" w:eastAsia="Calibri" w:cs="Calibri"/>
          <w:noProof w:val="0"/>
          <w:sz w:val="22"/>
          <w:szCs w:val="22"/>
          <w:lang w:val="en-GB"/>
        </w:rPr>
        <w:t>mocking</w:t>
      </w:r>
      <w:r w:rsidRPr="2AF3566C" w:rsidR="2AF3566C">
        <w:rPr>
          <w:rFonts w:ascii="Calibri" w:hAnsi="Calibri" w:eastAsia="Calibri" w:cs="Calibri"/>
          <w:noProof w:val="0"/>
          <w:sz w:val="22"/>
          <w:szCs w:val="22"/>
          <w:lang w:val="en-GB"/>
        </w:rPr>
        <w:t xml:space="preserve"> and making offensive comments </w:t>
      </w:r>
    </w:p>
    <w:p w:rsidR="2AF3566C" w:rsidP="2AF3566C" w:rsidRDefault="2AF3566C" w14:paraId="4E5CBA02" w14:textId="62DD16F0">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Offensive graffiti </w:t>
      </w:r>
    </w:p>
    <w:p w:rsidR="2AF3566C" w:rsidP="2AF3566C" w:rsidRDefault="2AF3566C" w14:paraId="1D0BDD41" w14:textId="04D2B144">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Excluding people from groups </w:t>
      </w:r>
    </w:p>
    <w:p w:rsidR="2AF3566C" w:rsidP="2AF3566C" w:rsidRDefault="2AF3566C" w14:paraId="4302064F" w14:textId="33C71323">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Gossiping and spreading hurtful/untruthful rumours </w:t>
      </w:r>
    </w:p>
    <w:p w:rsidR="2AF3566C" w:rsidP="2AF3566C" w:rsidRDefault="2AF3566C" w14:paraId="2739F8E8" w14:textId="47D2F93A">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Kicking, hitting, pushing </w:t>
      </w:r>
    </w:p>
    <w:p w:rsidR="2AF3566C" w:rsidP="2AF3566C" w:rsidRDefault="2AF3566C" w14:paraId="24EFFD10" w14:textId="69AF196E">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Taking belongings </w:t>
      </w:r>
    </w:p>
    <w:p w:rsidR="2AF3566C" w:rsidP="2AF3566C" w:rsidRDefault="2AF3566C" w14:paraId="71A11909" w14:textId="12525291">
      <w:pPr>
        <w:pStyle w:val="ListParagraph"/>
        <w:numPr>
          <w:ilvl w:val="0"/>
          <w:numId w:val="11"/>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Cyberbullying – including sending inappropriate, </w:t>
      </w:r>
      <w:r w:rsidRPr="2AF3566C" w:rsidR="2AF3566C">
        <w:rPr>
          <w:rFonts w:ascii="Calibri" w:hAnsi="Calibri" w:eastAsia="Calibri" w:cs="Calibri"/>
          <w:noProof w:val="0"/>
          <w:sz w:val="22"/>
          <w:szCs w:val="22"/>
          <w:lang w:val="en-GB"/>
        </w:rPr>
        <w:t>offensive</w:t>
      </w:r>
      <w:r w:rsidRPr="2AF3566C" w:rsidR="2AF3566C">
        <w:rPr>
          <w:rFonts w:ascii="Calibri" w:hAnsi="Calibri" w:eastAsia="Calibri" w:cs="Calibri"/>
          <w:noProof w:val="0"/>
          <w:sz w:val="22"/>
          <w:szCs w:val="22"/>
          <w:lang w:val="en-GB"/>
        </w:rPr>
        <w:t xml:space="preserve"> or degrading text messages, </w:t>
      </w:r>
      <w:r w:rsidRPr="2AF3566C" w:rsidR="2AF3566C">
        <w:rPr>
          <w:rFonts w:ascii="Calibri" w:hAnsi="Calibri" w:eastAsia="Calibri" w:cs="Calibri"/>
          <w:noProof w:val="0"/>
          <w:sz w:val="22"/>
          <w:szCs w:val="22"/>
          <w:lang w:val="en-GB"/>
        </w:rPr>
        <w:t>emails</w:t>
      </w:r>
      <w:r w:rsidRPr="2AF3566C" w:rsidR="2AF3566C">
        <w:rPr>
          <w:rFonts w:ascii="Calibri" w:hAnsi="Calibri" w:eastAsia="Calibri" w:cs="Calibri"/>
          <w:noProof w:val="0"/>
          <w:sz w:val="22"/>
          <w:szCs w:val="22"/>
          <w:lang w:val="en-GB"/>
        </w:rPr>
        <w:t xml:space="preserve"> or instant messages via the internet, setting up websites designed to embarrass or upset individuals or excluding them from social networking sites. </w:t>
      </w:r>
    </w:p>
    <w:p w:rsidR="2AF3566C" w:rsidP="2AF3566C" w:rsidRDefault="2AF3566C" w14:paraId="3D51251E" w14:textId="71189376">
      <w:pPr>
        <w:pStyle w:val="Normal"/>
        <w:ind w:left="0"/>
      </w:pPr>
      <w:r w:rsidRPr="2AF3566C" w:rsidR="2AF3566C">
        <w:rPr>
          <w:rFonts w:ascii="Calibri" w:hAnsi="Calibri" w:eastAsia="Calibri" w:cs="Calibri"/>
          <w:noProof w:val="0"/>
          <w:sz w:val="22"/>
          <w:szCs w:val="22"/>
          <w:lang w:val="en-GB"/>
        </w:rPr>
        <w:t xml:space="preserve">Pupils are bullied for a variety of reasons including: </w:t>
      </w:r>
    </w:p>
    <w:p w:rsidR="2AF3566C" w:rsidP="2AF3566C" w:rsidRDefault="2AF3566C" w14:paraId="72228BC8" w14:textId="33CD4B88">
      <w:pPr>
        <w:pStyle w:val="ListParagraph"/>
        <w:numPr>
          <w:ilvl w:val="0"/>
          <w:numId w:val="12"/>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Ethnic background, religion or culture </w:t>
      </w:r>
    </w:p>
    <w:p w:rsidR="2AF3566C" w:rsidP="2AF3566C" w:rsidRDefault="2AF3566C" w14:paraId="5BD6A774" w14:textId="4E263F65">
      <w:pPr>
        <w:pStyle w:val="ListParagraph"/>
        <w:numPr>
          <w:ilvl w:val="0"/>
          <w:numId w:val="12"/>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Disability, special educational needs or being particularly able, gifted and talented </w:t>
      </w:r>
    </w:p>
    <w:p w:rsidR="2AF3566C" w:rsidP="2AF3566C" w:rsidRDefault="2AF3566C" w14:paraId="78B8547D" w14:textId="36E0B32C">
      <w:pPr>
        <w:pStyle w:val="ListParagraph"/>
        <w:numPr>
          <w:ilvl w:val="0"/>
          <w:numId w:val="12"/>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Sexual orientation gender (including sexualised bullying) </w:t>
      </w:r>
    </w:p>
    <w:p w:rsidR="2AF3566C" w:rsidP="2AF3566C" w:rsidRDefault="2AF3566C" w14:paraId="06918733" w14:textId="142B8F64">
      <w:pPr>
        <w:pStyle w:val="ListParagraph"/>
        <w:numPr>
          <w:ilvl w:val="0"/>
          <w:numId w:val="12"/>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Size, </w:t>
      </w:r>
      <w:r w:rsidRPr="2AF3566C" w:rsidR="2AF3566C">
        <w:rPr>
          <w:rFonts w:ascii="Calibri" w:hAnsi="Calibri" w:eastAsia="Calibri" w:cs="Calibri"/>
          <w:noProof w:val="0"/>
          <w:sz w:val="22"/>
          <w:szCs w:val="22"/>
          <w:lang w:val="en-GB"/>
        </w:rPr>
        <w:t>appearance</w:t>
      </w:r>
      <w:r w:rsidRPr="2AF3566C" w:rsidR="2AF3566C">
        <w:rPr>
          <w:rFonts w:ascii="Calibri" w:hAnsi="Calibri" w:eastAsia="Calibri" w:cs="Calibri"/>
          <w:noProof w:val="0"/>
          <w:sz w:val="22"/>
          <w:szCs w:val="22"/>
          <w:lang w:val="en-GB"/>
        </w:rPr>
        <w:t xml:space="preserve"> or health conditions </w:t>
      </w:r>
    </w:p>
    <w:p w:rsidR="2AF3566C" w:rsidP="2AF3566C" w:rsidRDefault="2AF3566C" w14:paraId="599D78B2" w14:textId="4FDBCDAC">
      <w:pPr>
        <w:pStyle w:val="ListParagraph"/>
        <w:numPr>
          <w:ilvl w:val="0"/>
          <w:numId w:val="12"/>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Social or economic status (poverty, class) </w:t>
      </w:r>
    </w:p>
    <w:p w:rsidR="2AF3566C" w:rsidP="2AF3566C" w:rsidRDefault="2AF3566C" w14:paraId="5D762DBE" w14:textId="3D45AD58">
      <w:pPr>
        <w:pStyle w:val="ListParagraph"/>
        <w:numPr>
          <w:ilvl w:val="0"/>
          <w:numId w:val="12"/>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Age/maturity  Home circumstances – certain groups such as pupils in public care, or young carers, or </w:t>
      </w:r>
    </w:p>
    <w:p w:rsidR="2AF3566C" w:rsidP="2AF3566C" w:rsidRDefault="2AF3566C" w14:paraId="3BB2C538" w14:textId="20661A65">
      <w:pPr>
        <w:pStyle w:val="ListParagraph"/>
        <w:numPr>
          <w:ilvl w:val="0"/>
          <w:numId w:val="12"/>
        </w:numPr>
        <w:rPr/>
      </w:pPr>
      <w:r w:rsidRPr="2AF3566C" w:rsidR="2AF3566C">
        <w:rPr>
          <w:rFonts w:ascii="Calibri" w:hAnsi="Calibri" w:eastAsia="Calibri" w:cs="Calibri"/>
          <w:noProof w:val="0"/>
          <w:sz w:val="22"/>
          <w:szCs w:val="22"/>
          <w:lang w:val="en-GB"/>
        </w:rPr>
        <w:t>Those with same sex parents/carers or whose parents/cares have mental health difficulties may be particularly vulnerable</w:t>
      </w:r>
    </w:p>
    <w:p w:rsidR="003C0380" w:rsidP="006800D1" w:rsidRDefault="003C0380" w14:paraId="24EF175D" w14:textId="77777777">
      <w:pPr>
        <w:rPr>
          <w:b/>
          <w:bCs/>
        </w:rPr>
      </w:pPr>
    </w:p>
    <w:p w:rsidRPr="006800D1" w:rsidR="006800D1" w:rsidP="2AF3566C" w:rsidRDefault="006800D1" w14:paraId="1304FAE7" w14:textId="70D68A0D">
      <w:pPr>
        <w:rPr>
          <w:b w:val="1"/>
          <w:bCs w:val="1"/>
        </w:rPr>
      </w:pPr>
      <w:r w:rsidRPr="2AF3566C" w:rsidR="2AF3566C">
        <w:rPr>
          <w:b w:val="1"/>
          <w:bCs w:val="1"/>
        </w:rPr>
        <w:t xml:space="preserve">Hurtful </w:t>
      </w:r>
      <w:r w:rsidRPr="2AF3566C" w:rsidR="2AF3566C">
        <w:rPr>
          <w:b w:val="1"/>
          <w:bCs w:val="1"/>
        </w:rPr>
        <w:t>Behaviour</w:t>
      </w:r>
    </w:p>
    <w:p w:rsidRPr="006800D1" w:rsidR="006800D1" w:rsidP="006800D1" w:rsidRDefault="003C0380" w14:paraId="411A353A" w14:textId="49D63CD4">
      <w:r w:rsidRPr="006800D1">
        <w:t>Young</w:t>
      </w:r>
      <w:r w:rsidRPr="006800D1" w:rsidR="006800D1">
        <w:t xml:space="preserve"> children are 'egocentric' which means that they put their own feelings before others, and even the most considerate child will have the occasional outburst due to frustration, anger or over exuberance. We acknowledge that this is a developmental area that needs to be nurtured and supported and that </w:t>
      </w:r>
      <w:r w:rsidRPr="006800D1">
        <w:t>young</w:t>
      </w:r>
      <w:r w:rsidRPr="006800D1" w:rsidR="006800D1">
        <w:t xml:space="preserve"> children do not intentionally wish to cause hurt. If hurtful comments are made, our strategies are:</w:t>
      </w:r>
    </w:p>
    <w:p w:rsidRPr="006800D1" w:rsidR="006800D1" w:rsidP="006800D1" w:rsidRDefault="006800D1" w14:paraId="2578CC96" w14:textId="04324463">
      <w:pPr>
        <w:numPr>
          <w:ilvl w:val="0"/>
          <w:numId w:val="4"/>
        </w:numPr>
      </w:pPr>
      <w:r w:rsidRPr="006800D1">
        <w:t xml:space="preserve">To recognise that </w:t>
      </w:r>
      <w:r w:rsidRPr="006800D1" w:rsidR="003C0380">
        <w:t>young</w:t>
      </w:r>
      <w:r w:rsidRPr="006800D1">
        <w:t xml:space="preserve"> children are not always able to manage their own feelings and deliver them appropriately</w:t>
      </w:r>
    </w:p>
    <w:p w:rsidRPr="006800D1" w:rsidR="006800D1" w:rsidP="006800D1" w:rsidRDefault="006800D1" w14:paraId="264D5A28" w14:textId="77777777">
      <w:pPr>
        <w:numPr>
          <w:ilvl w:val="0"/>
          <w:numId w:val="4"/>
        </w:numPr>
      </w:pPr>
      <w:r w:rsidRPr="006800D1">
        <w:t>Assist in this management to support their biological and cognitive development.</w:t>
      </w:r>
    </w:p>
    <w:p w:rsidRPr="006800D1" w:rsidR="006800D1" w:rsidP="006800D1" w:rsidRDefault="006800D1" w14:paraId="008864D6" w14:textId="77777777">
      <w:pPr>
        <w:numPr>
          <w:ilvl w:val="0"/>
          <w:numId w:val="4"/>
        </w:numPr>
        <w:rPr/>
      </w:pPr>
      <w:r w:rsidR="2AF3566C">
        <w:rPr/>
        <w:t>Offer support to both parties and to discuss the issues through play, story times and circle time activities.</w:t>
      </w:r>
    </w:p>
    <w:p w:rsidR="2AF3566C" w:rsidP="2AF3566C" w:rsidRDefault="2AF3566C" w14:paraId="1698D36B" w14:textId="47CCCF7A">
      <w:pPr>
        <w:pStyle w:val="Normal"/>
      </w:pPr>
    </w:p>
    <w:p w:rsidR="2AF3566C" w:rsidP="2AF3566C" w:rsidRDefault="2AF3566C" w14:paraId="3C984A74" w14:textId="7251B058">
      <w:pPr>
        <w:pStyle w:val="Normal"/>
      </w:pPr>
      <w:r w:rsidRPr="2AF3566C" w:rsidR="2AF3566C">
        <w:rPr>
          <w:b w:val="1"/>
          <w:bCs w:val="1"/>
        </w:rPr>
        <w:t>Signs of Bullying</w:t>
      </w:r>
      <w:r w:rsidRPr="2AF3566C" w:rsidR="2AF3566C">
        <w:rPr>
          <w:rFonts w:ascii="Calibri" w:hAnsi="Calibri" w:eastAsia="Calibri" w:cs="Calibri"/>
          <w:noProof w:val="0"/>
          <w:sz w:val="22"/>
          <w:szCs w:val="22"/>
          <w:lang w:val="en-GB"/>
        </w:rPr>
        <w:t xml:space="preserve"> </w:t>
      </w:r>
    </w:p>
    <w:p w:rsidR="2AF3566C" w:rsidP="2AF3566C" w:rsidRDefault="2AF3566C" w14:paraId="041353EC" w14:textId="41999DC2">
      <w:pPr>
        <w:pStyle w:val="Normal"/>
      </w:pPr>
      <w:r w:rsidRPr="2AF3566C" w:rsidR="2AF3566C">
        <w:rPr>
          <w:rFonts w:ascii="Calibri" w:hAnsi="Calibri" w:eastAsia="Calibri" w:cs="Calibri"/>
          <w:noProof w:val="0"/>
          <w:sz w:val="22"/>
          <w:szCs w:val="22"/>
          <w:lang w:val="en-GB"/>
        </w:rPr>
        <w:t>Pupils who are being bullied may show changes in behaviour, such as:</w:t>
      </w:r>
    </w:p>
    <w:p w:rsidR="2AF3566C" w:rsidP="2AF3566C" w:rsidRDefault="2AF3566C" w14:paraId="1B879546" w14:textId="2CEC8E62">
      <w:pPr>
        <w:pStyle w:val="ListParagraph"/>
        <w:numPr>
          <w:ilvl w:val="0"/>
          <w:numId w:val="13"/>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Becoming shy and nervous </w:t>
      </w:r>
    </w:p>
    <w:p w:rsidR="2AF3566C" w:rsidP="2AF3566C" w:rsidRDefault="2AF3566C" w14:paraId="70D7D435" w14:textId="0032A9AD">
      <w:pPr>
        <w:pStyle w:val="ListParagraph"/>
        <w:numPr>
          <w:ilvl w:val="0"/>
          <w:numId w:val="13"/>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Clinging to adults/parents/carers</w:t>
      </w:r>
    </w:p>
    <w:p w:rsidR="2AF3566C" w:rsidP="2AF3566C" w:rsidRDefault="2AF3566C" w14:paraId="28D6B75C" w14:textId="3C2E2CA0">
      <w:pPr>
        <w:pStyle w:val="ListParagraph"/>
        <w:numPr>
          <w:ilvl w:val="0"/>
          <w:numId w:val="13"/>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Using illness as an excuse to avoid usual </w:t>
      </w:r>
      <w:r w:rsidRPr="2AF3566C" w:rsidR="2AF3566C">
        <w:rPr>
          <w:rFonts w:ascii="Calibri" w:hAnsi="Calibri" w:eastAsia="Calibri" w:cs="Calibri"/>
          <w:noProof w:val="0"/>
          <w:sz w:val="22"/>
          <w:szCs w:val="22"/>
          <w:lang w:val="en-GB"/>
        </w:rPr>
        <w:t>activities</w:t>
      </w:r>
      <w:r w:rsidRPr="2AF3566C" w:rsidR="2AF3566C">
        <w:rPr>
          <w:rFonts w:ascii="Calibri" w:hAnsi="Calibri" w:eastAsia="Calibri" w:cs="Calibri"/>
          <w:noProof w:val="0"/>
          <w:sz w:val="22"/>
          <w:szCs w:val="22"/>
          <w:lang w:val="en-GB"/>
        </w:rPr>
        <w:t xml:space="preserve"> </w:t>
      </w:r>
    </w:p>
    <w:p w:rsidR="2AF3566C" w:rsidP="2AF3566C" w:rsidRDefault="2AF3566C" w14:paraId="5095E624" w14:textId="6876B07A">
      <w:pPr>
        <w:pStyle w:val="ListParagraph"/>
        <w:numPr>
          <w:ilvl w:val="0"/>
          <w:numId w:val="13"/>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Taking unusual absences </w:t>
      </w:r>
    </w:p>
    <w:p w:rsidR="2AF3566C" w:rsidP="2AF3566C" w:rsidRDefault="2AF3566C" w14:paraId="79A10773" w14:textId="7FF04706">
      <w:pPr>
        <w:pStyle w:val="ListParagraph"/>
        <w:numPr>
          <w:ilvl w:val="0"/>
          <w:numId w:val="13"/>
        </w:numPr>
        <w:rPr/>
      </w:pPr>
      <w:r w:rsidRPr="2AF3566C" w:rsidR="2AF3566C">
        <w:rPr>
          <w:rFonts w:ascii="Calibri" w:hAnsi="Calibri" w:eastAsia="Calibri" w:cs="Calibri"/>
          <w:noProof w:val="0"/>
          <w:sz w:val="22"/>
          <w:szCs w:val="22"/>
          <w:lang w:val="en-GB"/>
        </w:rPr>
        <w:t>Lacking conc</w:t>
      </w:r>
      <w:r w:rsidRPr="2AF3566C" w:rsidR="2AF3566C">
        <w:rPr>
          <w:rFonts w:ascii="Calibri" w:hAnsi="Calibri" w:eastAsia="Calibri" w:cs="Calibri"/>
          <w:noProof w:val="0"/>
          <w:sz w:val="22"/>
          <w:szCs w:val="22"/>
          <w:lang w:val="en-GB"/>
        </w:rPr>
        <w:t>entration or truanting from school</w:t>
      </w:r>
    </w:p>
    <w:p w:rsidR="003C0380" w:rsidP="006800D1" w:rsidRDefault="003C0380" w14:paraId="1708A6BA" w14:textId="77777777">
      <w:pPr>
        <w:rPr>
          <w:b/>
          <w:bCs/>
        </w:rPr>
      </w:pPr>
    </w:p>
    <w:p w:rsidRPr="006800D1" w:rsidR="006800D1" w:rsidP="006800D1" w:rsidRDefault="006800D1" w14:paraId="0B9110FB" w14:textId="03600E13">
      <w:r w:rsidRPr="006800D1">
        <w:rPr>
          <w:b/>
          <w:bCs/>
        </w:rPr>
        <w:t>Anti - Bullying Procedure</w:t>
      </w:r>
    </w:p>
    <w:p w:rsidRPr="006800D1" w:rsidR="006800D1" w:rsidP="006800D1" w:rsidRDefault="006800D1" w14:paraId="5745193E" w14:textId="77777777">
      <w:r w:rsidRPr="006800D1">
        <w:rPr>
          <w:i/>
          <w:iCs/>
        </w:rPr>
        <w:t>The role of the manager</w:t>
      </w:r>
    </w:p>
    <w:p w:rsidRPr="006800D1" w:rsidR="006800D1" w:rsidP="006800D1" w:rsidRDefault="006800D1" w14:paraId="10E63D60" w14:textId="479834DB">
      <w:pPr>
        <w:numPr>
          <w:ilvl w:val="0"/>
          <w:numId w:val="5"/>
        </w:numPr>
        <w:rPr/>
      </w:pPr>
      <w:r w:rsidR="2AF3566C">
        <w:rPr/>
        <w:t>It is the responsibility of the manager to implement Youth Pathway’s anti-bullying strategy and to ensure that all staff (paid/unpaid) are aware of the policy and know how to deal with incidents of bullying.</w:t>
      </w:r>
    </w:p>
    <w:p w:rsidRPr="006800D1" w:rsidR="006800D1" w:rsidP="006800D1" w:rsidRDefault="006800D1" w14:paraId="6BCD3F93" w14:textId="75365167">
      <w:pPr>
        <w:numPr>
          <w:ilvl w:val="0"/>
          <w:numId w:val="5"/>
        </w:numPr>
        <w:rPr/>
      </w:pPr>
      <w:r w:rsidR="2AF3566C">
        <w:rPr/>
        <w:t>The manger ensures that all children begin to learn that bullying is wrong and that it is unacceptable behaviour. The manager draws the attention of everyone to this fact through staff meetings and monitoring that this is being implemented on a regular basis.</w:t>
      </w:r>
    </w:p>
    <w:p w:rsidRPr="006800D1" w:rsidR="006800D1" w:rsidP="006800D1" w:rsidRDefault="006800D1" w14:paraId="3C0CD0FB" w14:textId="77777777">
      <w:pPr>
        <w:numPr>
          <w:ilvl w:val="0"/>
          <w:numId w:val="5"/>
        </w:numPr>
      </w:pPr>
      <w:r w:rsidRPr="006800D1">
        <w:t>The manager ensures that all staff are in receipt of enough training to be equipped to deal with any incidents of bullying.</w:t>
      </w:r>
    </w:p>
    <w:p w:rsidRPr="006800D1" w:rsidR="006800D1" w:rsidP="006800D1" w:rsidRDefault="006800D1" w14:paraId="52B9FA49" w14:textId="58B5FD1F">
      <w:pPr>
        <w:numPr>
          <w:ilvl w:val="0"/>
          <w:numId w:val="5"/>
        </w:numPr>
        <w:rPr/>
      </w:pPr>
      <w:r w:rsidR="2AF3566C">
        <w:rPr/>
        <w:t>The manager creates an atmosphere of mutual support and praise for successes, so making bullying less likely. When people feel they are important and belong to a friendly and welcoming organisation, bullying is far less likely to occur.</w:t>
      </w:r>
    </w:p>
    <w:p w:rsidR="003C0380" w:rsidP="006800D1" w:rsidRDefault="003C0380" w14:paraId="52D0A5B1" w14:textId="77777777">
      <w:pPr>
        <w:rPr>
          <w:b/>
          <w:bCs/>
          <w:i/>
          <w:iCs/>
        </w:rPr>
      </w:pPr>
    </w:p>
    <w:p w:rsidRPr="006800D1" w:rsidR="006800D1" w:rsidP="2AF3566C" w:rsidRDefault="006800D1" w14:paraId="43C398D6" w14:textId="41F0ED69">
      <w:pPr>
        <w:rPr>
          <w:b w:val="0"/>
          <w:bCs w:val="0"/>
          <w:i w:val="1"/>
          <w:iCs w:val="1"/>
        </w:rPr>
      </w:pPr>
      <w:r w:rsidRPr="2AF3566C" w:rsidR="2AF3566C">
        <w:rPr>
          <w:b w:val="0"/>
          <w:bCs w:val="0"/>
          <w:i w:val="1"/>
          <w:iCs w:val="1"/>
        </w:rPr>
        <w:t>The role of staff</w:t>
      </w:r>
    </w:p>
    <w:p w:rsidRPr="006800D1" w:rsidR="006800D1" w:rsidP="006800D1" w:rsidRDefault="006800D1" w14:paraId="41CB2D2C" w14:textId="79D0CC13">
      <w:pPr>
        <w:numPr>
          <w:ilvl w:val="0"/>
          <w:numId w:val="6"/>
        </w:numPr>
        <w:rPr/>
      </w:pPr>
      <w:r w:rsidR="7607987F">
        <w:rPr/>
        <w:t>Staff at Youth Pathway take all forms of bullying seriously and intervene to prevent incidents from taking place. A record is kept of all incidents of bullying that occur and these are shared with the manager.</w:t>
      </w:r>
    </w:p>
    <w:p w:rsidRPr="006800D1" w:rsidR="006800D1" w:rsidP="006800D1" w:rsidRDefault="006800D1" w14:paraId="2A90CC40" w14:textId="55C3BEAF">
      <w:pPr>
        <w:numPr>
          <w:ilvl w:val="0"/>
          <w:numId w:val="6"/>
        </w:numPr>
      </w:pPr>
      <w:r w:rsidRPr="006800D1">
        <w:t xml:space="preserve">If staff witness an act of bullying, they will do all they can to support the person or persons who are being bullied. If a child is being bullied over a period, then, after consultation with the manager, the </w:t>
      </w:r>
      <w:r w:rsidR="003C0380">
        <w:t>member of staff</w:t>
      </w:r>
      <w:r w:rsidRPr="006800D1">
        <w:t xml:space="preserve"> informs the child's parent.</w:t>
      </w:r>
    </w:p>
    <w:p w:rsidRPr="006800D1" w:rsidR="006800D1" w:rsidP="006800D1" w:rsidRDefault="006800D1" w14:paraId="0FF86FDF" w14:textId="49EF5F60">
      <w:pPr>
        <w:numPr>
          <w:ilvl w:val="0"/>
          <w:numId w:val="6"/>
        </w:numPr>
      </w:pPr>
      <w:r w:rsidRPr="006800D1">
        <w:t xml:space="preserve">For all incidents of bullying behaviour management form should be completed. We record all incidents of bullying that occur within the </w:t>
      </w:r>
      <w:r w:rsidR="00005833">
        <w:t>setting</w:t>
      </w:r>
      <w:r w:rsidRPr="006800D1">
        <w:t>.</w:t>
      </w:r>
    </w:p>
    <w:p w:rsidRPr="006800D1" w:rsidR="006800D1" w:rsidP="006800D1" w:rsidRDefault="006800D1" w14:paraId="48E86F77" w14:textId="5757794F">
      <w:pPr>
        <w:numPr>
          <w:ilvl w:val="0"/>
          <w:numId w:val="6"/>
        </w:numPr>
        <w:rPr/>
      </w:pPr>
      <w:r w:rsidR="7607987F">
        <w:rPr/>
        <w:t xml:space="preserve">If practitioners become aware of any bullying taking place between members of a group, we deal with the situation </w:t>
      </w:r>
      <w:r w:rsidR="7607987F">
        <w:rPr/>
        <w:t>immediately</w:t>
      </w:r>
      <w:r w:rsidR="7607987F">
        <w:rPr/>
        <w:t>. This will involve supporting all parties to understand that this is not acceptable to be bullied, to be the recipient of bullying, and that Youth Pathway will deal with the situation very seriously. If the patterns repeat of bullying the child's parents should be asked to meet with the manager.</w:t>
      </w:r>
    </w:p>
    <w:p w:rsidR="003C0380" w:rsidP="2AF3566C" w:rsidRDefault="003C0380" w14:paraId="7C7311B0" w14:noSpellErr="1" w14:textId="45E016D3">
      <w:pPr>
        <w:pStyle w:val="Normal"/>
        <w:rPr>
          <w:b w:val="1"/>
          <w:bCs w:val="1"/>
          <w:i w:val="1"/>
          <w:iCs w:val="1"/>
        </w:rPr>
      </w:pPr>
    </w:p>
    <w:p w:rsidR="006800D1" w:rsidP="2AF3566C" w:rsidRDefault="006800D1" w14:paraId="1808FD94" w14:textId="27D95F14">
      <w:pPr>
        <w:rPr>
          <w:b w:val="0"/>
          <w:bCs w:val="0"/>
          <w:i w:val="1"/>
          <w:iCs w:val="1"/>
        </w:rPr>
      </w:pPr>
      <w:r w:rsidRPr="2AF3566C" w:rsidR="2AF3566C">
        <w:rPr>
          <w:b w:val="0"/>
          <w:bCs w:val="0"/>
          <w:i w:val="1"/>
          <w:iCs w:val="1"/>
        </w:rPr>
        <w:t>The role of parents</w:t>
      </w:r>
    </w:p>
    <w:p w:rsidRPr="006800D1" w:rsidR="003C0380" w:rsidP="006800D1" w:rsidRDefault="003C0380" w14:paraId="59214D91" w14:textId="77777777">
      <w:pPr>
        <w:rPr>
          <w:b/>
          <w:bCs/>
        </w:rPr>
      </w:pPr>
    </w:p>
    <w:p w:rsidRPr="006800D1" w:rsidR="006800D1" w:rsidP="006800D1" w:rsidRDefault="006800D1" w14:paraId="2BF4C5F9" w14:textId="151CDC39">
      <w:pPr>
        <w:numPr>
          <w:ilvl w:val="0"/>
          <w:numId w:val="7"/>
        </w:numPr>
      </w:pPr>
      <w:r w:rsidRPr="006800D1">
        <w:t>Parents, who are concerned that their child might be being bullied, or who suspect that their child may be the perpetrator of bullying, should contact the manager immediately.</w:t>
      </w:r>
    </w:p>
    <w:p w:rsidRPr="006800D1" w:rsidR="006800D1" w:rsidP="006800D1" w:rsidRDefault="006800D1" w14:paraId="685BA591" w14:textId="2B8D6E79">
      <w:pPr>
        <w:numPr>
          <w:ilvl w:val="0"/>
          <w:numId w:val="7"/>
        </w:numPr>
        <w:rPr/>
      </w:pPr>
      <w:r w:rsidR="2AF3566C">
        <w:rPr/>
        <w:t>Parents have a responsibility to support Youth Pathway’s anti bullying policy and actively encourage their child to be a positive member of the community.</w:t>
      </w:r>
    </w:p>
    <w:p w:rsidRPr="006800D1" w:rsidR="006800D1" w:rsidP="006800D1" w:rsidRDefault="006800D1" w14:paraId="1EEB89CA" w14:textId="070674B4">
      <w:pPr>
        <w:numPr>
          <w:ilvl w:val="0"/>
          <w:numId w:val="7"/>
        </w:numPr>
        <w:rPr/>
      </w:pPr>
      <w:r w:rsidR="2AF3566C">
        <w:rPr/>
        <w:t>Parents are always expected to help develop their child’s social skills, in support of Youth Pathway’s ethos.</w:t>
      </w:r>
    </w:p>
    <w:p w:rsidR="00725296" w:rsidP="2AF3566C" w:rsidRDefault="00725296" w14:paraId="3C240C7A" w14:textId="06B0554E">
      <w:pPr>
        <w:pStyle w:val="Normal"/>
      </w:pPr>
    </w:p>
    <w:p w:rsidR="00725296" w:rsidP="2AF3566C" w:rsidRDefault="00725296" w14:paraId="158AF54D" w14:textId="2243F6BF">
      <w:pPr>
        <w:pStyle w:val="Normal"/>
        <w:rPr>
          <w:rFonts w:ascii="Calibri" w:hAnsi="Calibri" w:eastAsia="Calibri" w:cs="Calibri"/>
          <w:b w:val="1"/>
          <w:bCs w:val="1"/>
          <w:noProof w:val="0"/>
          <w:sz w:val="22"/>
          <w:szCs w:val="22"/>
          <w:lang w:val="en-GB"/>
        </w:rPr>
      </w:pPr>
      <w:r w:rsidRPr="2AF3566C" w:rsidR="2AF3566C">
        <w:rPr>
          <w:rFonts w:ascii="Calibri" w:hAnsi="Calibri" w:eastAsia="Calibri" w:cs="Calibri"/>
          <w:b w:val="1"/>
          <w:bCs w:val="1"/>
          <w:noProof w:val="0"/>
          <w:sz w:val="22"/>
          <w:szCs w:val="22"/>
          <w:lang w:val="en-GB"/>
        </w:rPr>
        <w:t xml:space="preserve">What to do if bullying occurs </w:t>
      </w:r>
    </w:p>
    <w:p w:rsidR="00725296" w:rsidP="2AF3566C" w:rsidRDefault="00725296" w14:paraId="038C76AF" w14:textId="7C460B39">
      <w:pPr>
        <w:pStyle w:val="Normal"/>
      </w:pPr>
      <w:r w:rsidRPr="2AF3566C" w:rsidR="2AF3566C">
        <w:rPr>
          <w:rFonts w:ascii="Calibri" w:hAnsi="Calibri" w:eastAsia="Calibri" w:cs="Calibri"/>
          <w:noProof w:val="0"/>
          <w:sz w:val="22"/>
          <w:szCs w:val="22"/>
          <w:lang w:val="en-GB"/>
        </w:rPr>
        <w:t xml:space="preserve">Pupils are encouraged to report bullying </w:t>
      </w:r>
      <w:r w:rsidRPr="2AF3566C" w:rsidR="2AF3566C">
        <w:rPr>
          <w:rFonts w:ascii="Calibri" w:hAnsi="Calibri" w:eastAsia="Calibri" w:cs="Calibri"/>
          <w:noProof w:val="0"/>
          <w:sz w:val="22"/>
          <w:szCs w:val="22"/>
          <w:lang w:val="en-GB"/>
        </w:rPr>
        <w:t>immediately</w:t>
      </w:r>
      <w:r w:rsidRPr="2AF3566C" w:rsidR="2AF3566C">
        <w:rPr>
          <w:rFonts w:ascii="Calibri" w:hAnsi="Calibri" w:eastAsia="Calibri" w:cs="Calibri"/>
          <w:noProof w:val="0"/>
          <w:sz w:val="22"/>
          <w:szCs w:val="22"/>
          <w:lang w:val="en-GB"/>
        </w:rPr>
        <w:t xml:space="preserve">. All adults must be alert to the signs of bullying and act promptly and firmly against it </w:t>
      </w:r>
      <w:r w:rsidRPr="2AF3566C" w:rsidR="2AF3566C">
        <w:rPr>
          <w:rFonts w:ascii="Calibri" w:hAnsi="Calibri" w:eastAsia="Calibri" w:cs="Calibri"/>
          <w:noProof w:val="0"/>
          <w:sz w:val="22"/>
          <w:szCs w:val="22"/>
          <w:lang w:val="en-GB"/>
        </w:rPr>
        <w:t>in accordance with</w:t>
      </w:r>
      <w:r w:rsidRPr="2AF3566C" w:rsidR="2AF3566C">
        <w:rPr>
          <w:rFonts w:ascii="Calibri" w:hAnsi="Calibri" w:eastAsia="Calibri" w:cs="Calibri"/>
          <w:noProof w:val="0"/>
          <w:sz w:val="22"/>
          <w:szCs w:val="22"/>
          <w:lang w:val="en-GB"/>
        </w:rPr>
        <w:t xml:space="preserve"> this policy. Single incidents of hurtful behaviour may still leave the targeted pupil fearful of repetition and should always be addressed. </w:t>
      </w:r>
    </w:p>
    <w:p w:rsidR="00725296" w:rsidP="2AF3566C" w:rsidRDefault="00725296" w14:paraId="20194A17" w14:textId="7C6F03DC">
      <w:pPr>
        <w:pStyle w:val="Normal"/>
      </w:pPr>
      <w:r w:rsidRPr="2AF3566C" w:rsidR="2AF3566C">
        <w:rPr>
          <w:rFonts w:ascii="Calibri" w:hAnsi="Calibri" w:eastAsia="Calibri" w:cs="Calibri"/>
          <w:noProof w:val="0"/>
          <w:sz w:val="22"/>
          <w:szCs w:val="22"/>
          <w:lang w:val="en-GB"/>
        </w:rPr>
        <w:t>Procedures to deal with a report of bullying</w:t>
      </w:r>
    </w:p>
    <w:p w:rsidR="00725296" w:rsidP="2AF3566C" w:rsidRDefault="00725296" w14:paraId="7ED5A493" w14:textId="4B004D48">
      <w:pPr>
        <w:pStyle w:val="Normal"/>
      </w:pPr>
      <w:r w:rsidRPr="2AF3566C" w:rsidR="2AF3566C">
        <w:rPr>
          <w:rFonts w:ascii="Calibri" w:hAnsi="Calibri" w:eastAsia="Calibri" w:cs="Calibri"/>
          <w:noProof w:val="0"/>
          <w:sz w:val="22"/>
          <w:szCs w:val="22"/>
          <w:lang w:val="en-GB"/>
        </w:rPr>
        <w:t xml:space="preserve">The following steps may be taken when dealing with incidents: </w:t>
      </w:r>
    </w:p>
    <w:p w:rsidR="00725296" w:rsidP="2AF3566C" w:rsidRDefault="00725296" w14:paraId="74758A8F" w14:textId="1AC61B47">
      <w:pPr>
        <w:pStyle w:val="ListParagraph"/>
        <w:numPr>
          <w:ilvl w:val="0"/>
          <w:numId w:val="14"/>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When bullying is suspected or reported, the incident will be dealt with immediately by the member of staff who has been approached </w:t>
      </w:r>
    </w:p>
    <w:p w:rsidR="00725296" w:rsidP="2AF3566C" w:rsidRDefault="00725296" w14:paraId="705F3026" w14:textId="2F77FC08">
      <w:pPr>
        <w:pStyle w:val="ListParagraph"/>
        <w:numPr>
          <w:ilvl w:val="0"/>
          <w:numId w:val="14"/>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A clear account of the incident will be recorded and given to the Manager </w:t>
      </w:r>
    </w:p>
    <w:p w:rsidR="00725296" w:rsidP="2AF3566C" w:rsidRDefault="00725296" w14:paraId="6E83490F" w14:textId="62C9F68E">
      <w:pPr>
        <w:pStyle w:val="ListParagraph"/>
        <w:numPr>
          <w:ilvl w:val="0"/>
          <w:numId w:val="14"/>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The Manager will interview all concerned and will record the incident </w:t>
      </w:r>
    </w:p>
    <w:p w:rsidR="00725296" w:rsidP="2AF3566C" w:rsidRDefault="00725296" w14:paraId="34A667C4" w14:textId="0DF89970">
      <w:pPr>
        <w:pStyle w:val="ListParagraph"/>
        <w:numPr>
          <w:ilvl w:val="0"/>
          <w:numId w:val="14"/>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All relevant staff will be kept informed </w:t>
      </w:r>
    </w:p>
    <w:p w:rsidR="00725296" w:rsidP="2AF3566C" w:rsidRDefault="00725296" w14:paraId="00294F4B" w14:textId="4A55E363">
      <w:pPr>
        <w:pStyle w:val="ListParagraph"/>
        <w:numPr>
          <w:ilvl w:val="0"/>
          <w:numId w:val="14"/>
        </w:numPr>
        <w:rPr>
          <w:rFonts w:ascii="Calibri" w:hAnsi="Calibri" w:eastAsia="Calibri" w:cs="Calibri"/>
          <w:noProof w:val="0"/>
          <w:sz w:val="22"/>
          <w:szCs w:val="22"/>
          <w:lang w:val="en-GB"/>
        </w:rPr>
      </w:pPr>
      <w:r w:rsidRPr="2AF3566C" w:rsidR="2AF3566C">
        <w:rPr>
          <w:rFonts w:ascii="Calibri" w:hAnsi="Calibri" w:eastAsia="Calibri" w:cs="Calibri"/>
          <w:noProof w:val="0"/>
          <w:sz w:val="22"/>
          <w:szCs w:val="22"/>
          <w:lang w:val="en-GB"/>
        </w:rPr>
        <w:t xml:space="preserve">Parents will be kept informed </w:t>
      </w:r>
    </w:p>
    <w:p w:rsidR="00725296" w:rsidP="2AF3566C" w:rsidRDefault="00725296" w14:paraId="19A0FDC0" w14:textId="7B034083">
      <w:pPr>
        <w:pStyle w:val="ListParagraph"/>
        <w:numPr>
          <w:ilvl w:val="0"/>
          <w:numId w:val="14"/>
        </w:numPr>
        <w:rPr/>
      </w:pPr>
      <w:r w:rsidRPr="2AF3566C" w:rsidR="2AF3566C">
        <w:rPr>
          <w:rFonts w:ascii="Calibri" w:hAnsi="Calibri" w:eastAsia="Calibri" w:cs="Calibri"/>
          <w:noProof w:val="0"/>
          <w:sz w:val="22"/>
          <w:szCs w:val="22"/>
          <w:lang w:val="en-GB"/>
        </w:rPr>
        <w:t xml:space="preserve">Punitive measures will be used as </w:t>
      </w:r>
      <w:r w:rsidRPr="2AF3566C" w:rsidR="2AF3566C">
        <w:rPr>
          <w:rFonts w:ascii="Calibri" w:hAnsi="Calibri" w:eastAsia="Calibri" w:cs="Calibri"/>
          <w:noProof w:val="0"/>
          <w:sz w:val="22"/>
          <w:szCs w:val="22"/>
          <w:lang w:val="en-GB"/>
        </w:rPr>
        <w:t>appropriate</w:t>
      </w:r>
      <w:r w:rsidRPr="2AF3566C" w:rsidR="2AF3566C">
        <w:rPr>
          <w:rFonts w:ascii="Calibri" w:hAnsi="Calibri" w:eastAsia="Calibri" w:cs="Calibri"/>
          <w:noProof w:val="0"/>
          <w:sz w:val="22"/>
          <w:szCs w:val="22"/>
          <w:lang w:val="en-GB"/>
        </w:rPr>
        <w:t xml:space="preserve"> and in consultation with all parties concerned</w:t>
      </w:r>
    </w:p>
    <w:p w:rsidR="00725296" w:rsidP="2AF3566C" w:rsidRDefault="00725296" w14:paraId="1916EC24" w14:textId="20FB3BF3">
      <w:pPr>
        <w:pStyle w:val="Normal"/>
        <w:rPr>
          <w:rFonts w:ascii="Calibri" w:hAnsi="Calibri" w:eastAsia="Calibri" w:cs="Calibri"/>
          <w:noProof w:val="0"/>
          <w:sz w:val="22"/>
          <w:szCs w:val="22"/>
          <w:lang w:val="en-GB"/>
        </w:rPr>
      </w:pPr>
    </w:p>
    <w:p w:rsidR="00725296" w:rsidP="2AF3566C" w:rsidRDefault="00725296" w14:paraId="6544AF6B" w14:textId="5F4C0C9A">
      <w:pPr>
        <w:pStyle w:val="Normal"/>
      </w:pPr>
      <w:r w:rsidRPr="2AF3566C" w:rsidR="2AF3566C">
        <w:rPr>
          <w:rFonts w:ascii="Calibri" w:hAnsi="Calibri" w:eastAsia="Calibri" w:cs="Calibri"/>
          <w:noProof w:val="0"/>
          <w:sz w:val="22"/>
          <w:szCs w:val="22"/>
          <w:lang w:val="en-GB"/>
        </w:rPr>
        <w:t xml:space="preserve">The guidelines in this document have been devised with the </w:t>
      </w:r>
      <w:r w:rsidRPr="2AF3566C" w:rsidR="2AF3566C">
        <w:rPr>
          <w:rFonts w:ascii="Calibri" w:hAnsi="Calibri" w:eastAsia="Calibri" w:cs="Calibri"/>
          <w:noProof w:val="0"/>
          <w:sz w:val="22"/>
          <w:szCs w:val="22"/>
          <w:lang w:val="en-GB"/>
        </w:rPr>
        <w:t>assistance</w:t>
      </w:r>
      <w:r w:rsidRPr="2AF3566C" w:rsidR="2AF3566C">
        <w:rPr>
          <w:rFonts w:ascii="Calibri" w:hAnsi="Calibri" w:eastAsia="Calibri" w:cs="Calibri"/>
          <w:noProof w:val="0"/>
          <w:sz w:val="22"/>
          <w:szCs w:val="22"/>
          <w:lang w:val="en-GB"/>
        </w:rPr>
        <w:t xml:space="preserve"> of the guidance issued by the DfE “Preventing and Tackling Bullying” (July 2017) and will be reviewed against any new government guidance issued on a regular basis. </w:t>
      </w:r>
    </w:p>
    <w:p w:rsidR="00725296" w:rsidP="2AF3566C" w:rsidRDefault="00725296" w14:paraId="604C0CE3" w14:textId="76F1A2EE">
      <w:pPr>
        <w:pStyle w:val="Normal"/>
      </w:pPr>
      <w:r w:rsidR="2AF3566C">
        <w:rPr/>
        <w:t xml:space="preserve">This policy is designed to support Youth Pathway’s behaviour policy, equal </w:t>
      </w:r>
      <w:r w:rsidR="2AF3566C">
        <w:rPr/>
        <w:t>opportunities</w:t>
      </w:r>
      <w:r w:rsidR="2AF3566C">
        <w:rPr/>
        <w:t xml:space="preserve"> and anti-discrimination policies.</w:t>
      </w:r>
    </w:p>
    <w:p w:rsidR="00725296" w:rsidP="2AF3566C" w:rsidRDefault="00725296" w14:paraId="0D1D2C71" w14:textId="2FCEE7B8">
      <w:pPr>
        <w:pStyle w:val="Normal"/>
        <w:rPr>
          <w:rFonts w:ascii="Calibri" w:hAnsi="Calibri" w:eastAsia="Calibri" w:cs="Calibri"/>
          <w:noProof w:val="0"/>
          <w:sz w:val="22"/>
          <w:szCs w:val="22"/>
          <w:lang w:val="en-GB"/>
        </w:rPr>
      </w:pPr>
    </w:p>
    <w:sectPr w:rsidR="00725296">
      <w:pgSz w:w="11906" w:h="16838" w:orient="portrait"/>
      <w:pgMar w:top="720" w:right="720" w:bottom="720" w:left="720" w:header="708" w:footer="708" w:gutter="0"/>
      <w:cols w:space="708"/>
      <w:docGrid w:linePitch="360"/>
      <w:headerReference w:type="default" r:id="R7f7b53013d9943c6"/>
      <w:footerReference w:type="default" r:id="Rbd05af85ff5d43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4C4A33A9">
      <w:trPr>
        <w:trHeight w:val="300"/>
      </w:trPr>
      <w:tc>
        <w:tcPr>
          <w:tcW w:w="3005" w:type="dxa"/>
          <w:tcMar/>
        </w:tcPr>
        <w:p w:rsidR="1A489E1B" w:rsidP="1A489E1B" w:rsidRDefault="1A489E1B" w14:paraId="042FB51F" w14:textId="3C882CEA">
          <w:pPr>
            <w:pStyle w:val="Header"/>
            <w:bidi w:val="0"/>
            <w:ind w:left="-115"/>
            <w:jc w:val="left"/>
          </w:pPr>
        </w:p>
      </w:tc>
      <w:tc>
        <w:tcPr>
          <w:tcW w:w="3005" w:type="dxa"/>
          <w:tcMar/>
        </w:tcPr>
        <w:p w:rsidR="1A489E1B" w:rsidP="1A489E1B" w:rsidRDefault="1A489E1B" w14:paraId="131EA3A5" w14:textId="0A33E0CA">
          <w:pPr>
            <w:pStyle w:val="Header"/>
            <w:bidi w:val="0"/>
            <w:jc w:val="center"/>
          </w:pPr>
        </w:p>
      </w:tc>
      <w:tc>
        <w:tcPr>
          <w:tcW w:w="3005" w:type="dxa"/>
          <w:tcMar/>
        </w:tcPr>
        <w:p w:rsidR="1A489E1B" w:rsidP="1A489E1B" w:rsidRDefault="1A489E1B" w14:paraId="29588634" w14:textId="731A7EC1">
          <w:pPr>
            <w:pStyle w:val="Header"/>
            <w:bidi w:val="0"/>
            <w:ind w:right="-115"/>
            <w:jc w:val="right"/>
          </w:pPr>
        </w:p>
      </w:tc>
    </w:tr>
  </w:tbl>
  <w:p w:rsidR="1A489E1B" w:rsidP="1A489E1B" w:rsidRDefault="1A489E1B" w14:paraId="44EF328A" w14:textId="26D489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34FA67E2">
      <w:trPr>
        <w:trHeight w:val="300"/>
      </w:trPr>
      <w:tc>
        <w:tcPr>
          <w:tcW w:w="3005" w:type="dxa"/>
          <w:tcMar/>
        </w:tcPr>
        <w:p w:rsidR="1A489E1B" w:rsidP="1A489E1B" w:rsidRDefault="1A489E1B" w14:paraId="29C55DD1" w14:textId="6C2DE2E2">
          <w:pPr>
            <w:pStyle w:val="Header"/>
            <w:bidi w:val="0"/>
            <w:ind w:left="-115"/>
            <w:jc w:val="left"/>
          </w:pPr>
        </w:p>
      </w:tc>
      <w:tc>
        <w:tcPr>
          <w:tcW w:w="3005" w:type="dxa"/>
          <w:tcMar/>
        </w:tcPr>
        <w:p w:rsidR="1A489E1B" w:rsidP="1A489E1B" w:rsidRDefault="1A489E1B" w14:paraId="55988B6A" w14:textId="0354B4B5">
          <w:pPr>
            <w:pStyle w:val="Header"/>
            <w:bidi w:val="0"/>
            <w:jc w:val="center"/>
          </w:pPr>
        </w:p>
      </w:tc>
      <w:tc>
        <w:tcPr>
          <w:tcW w:w="3005" w:type="dxa"/>
          <w:tcMar/>
        </w:tcPr>
        <w:p w:rsidR="1A489E1B" w:rsidP="1A489E1B" w:rsidRDefault="1A489E1B" w14:paraId="604795D4" w14:textId="31F4F0B2">
          <w:pPr>
            <w:pStyle w:val="Header"/>
            <w:bidi w:val="0"/>
            <w:ind w:right="-115"/>
            <w:jc w:val="right"/>
          </w:pPr>
        </w:p>
      </w:tc>
    </w:tr>
  </w:tbl>
  <w:p w:rsidR="1A489E1B" w:rsidP="1A489E1B" w:rsidRDefault="1A489E1B" w14:paraId="0E4E0ACB" w14:textId="5F3605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b67a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6fb5c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654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fd9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49b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3c5b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e7e29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C76CAA"/>
    <w:multiLevelType w:val="multilevel"/>
    <w:tmpl w:val="09928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9F510A"/>
    <w:multiLevelType w:val="multilevel"/>
    <w:tmpl w:val="47EA4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3F2D2A"/>
    <w:multiLevelType w:val="multilevel"/>
    <w:tmpl w:val="DC347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4E716B"/>
    <w:multiLevelType w:val="multilevel"/>
    <w:tmpl w:val="D4CE6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702B15"/>
    <w:multiLevelType w:val="multilevel"/>
    <w:tmpl w:val="E9A27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1A6BFD"/>
    <w:multiLevelType w:val="multilevel"/>
    <w:tmpl w:val="0D388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A0D2A37"/>
    <w:multiLevelType w:val="multilevel"/>
    <w:tmpl w:val="4FBEA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823887294">
    <w:abstractNumId w:val="3"/>
  </w:num>
  <w:num w:numId="2" w16cid:durableId="1816793100">
    <w:abstractNumId w:val="2"/>
  </w:num>
  <w:num w:numId="3" w16cid:durableId="1420520001">
    <w:abstractNumId w:val="4"/>
  </w:num>
  <w:num w:numId="4" w16cid:durableId="1666009808">
    <w:abstractNumId w:val="1"/>
  </w:num>
  <w:num w:numId="5" w16cid:durableId="1880389149">
    <w:abstractNumId w:val="5"/>
  </w:num>
  <w:num w:numId="6" w16cid:durableId="1155681894">
    <w:abstractNumId w:val="0"/>
  </w:num>
  <w:num w:numId="7" w16cid:durableId="1442143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D1"/>
    <w:rsid w:val="00005833"/>
    <w:rsid w:val="002C382C"/>
    <w:rsid w:val="003C0380"/>
    <w:rsid w:val="00414FD0"/>
    <w:rsid w:val="006800D1"/>
    <w:rsid w:val="00725296"/>
    <w:rsid w:val="00820147"/>
    <w:rsid w:val="00A44421"/>
    <w:rsid w:val="00D3740D"/>
    <w:rsid w:val="1A489E1B"/>
    <w:rsid w:val="2AF3566C"/>
    <w:rsid w:val="3C9EAD20"/>
    <w:rsid w:val="64F50317"/>
    <w:rsid w:val="68357753"/>
    <w:rsid w:val="71B7579F"/>
    <w:rsid w:val="76079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0317"/>
  <w15:chartTrackingRefBased/>
  <w15:docId w15:val="{F78BC823-1145-4926-A4EF-4D47E89A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7f7b53013d9943c6" /><Relationship Type="http://schemas.openxmlformats.org/officeDocument/2006/relationships/footer" Target="footer.xml" Id="Rbd05af85ff5d434c" /><Relationship Type="http://schemas.openxmlformats.org/officeDocument/2006/relationships/image" Target="/media/image2.png" Id="Rf35d8d2c920c4e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mareen akhter</dc:creator>
  <keywords/>
  <dc:description/>
  <lastModifiedBy>mareen akhter</lastModifiedBy>
  <revision>12</revision>
  <dcterms:created xsi:type="dcterms:W3CDTF">2023-03-29T20:29:22.2318844Z</dcterms:created>
  <dcterms:modified xsi:type="dcterms:W3CDTF">2024-02-09T22:52:38.2246020Z</dcterms:modified>
</coreProperties>
</file>