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30B81511" w:rsidP="30B81511" w:rsidRDefault="30B81511" w14:paraId="71852361" w14:textId="19703FA7">
      <w:pPr>
        <w:spacing w:before="0" w:beforeAutospacing="off" w:after="160" w:afterAutospacing="off"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42045D3F" w:rsidRDefault="30B81511" w14:paraId="1C50E261" w14:textId="4948F250">
      <w:pPr>
        <w:pStyle w:val="Normal"/>
        <w:spacing w:before="0" w:beforeAutospacing="off" w:after="160" w:afterAutospacing="off" w:line="259" w:lineRule="auto"/>
        <w:jc w:val="center"/>
      </w:pPr>
      <w:r>
        <w:drawing>
          <wp:inline wp14:editId="42045D3F" wp14:anchorId="61F98177">
            <wp:extent cx="1409700" cy="1409700"/>
            <wp:effectExtent l="0" t="0" r="0" b="0"/>
            <wp:docPr id="479986917" name="" title=""/>
            <wp:cNvGraphicFramePr>
              <a:graphicFrameLocks noChangeAspect="1"/>
            </wp:cNvGraphicFramePr>
            <a:graphic>
              <a:graphicData uri="http://schemas.openxmlformats.org/drawingml/2006/picture">
                <pic:pic>
                  <pic:nvPicPr>
                    <pic:cNvPr id="0" name=""/>
                    <pic:cNvPicPr/>
                  </pic:nvPicPr>
                  <pic:blipFill>
                    <a:blip r:embed="R364b194b7b1f4296">
                      <a:extLst>
                        <a:ext xmlns:a="http://schemas.openxmlformats.org/drawingml/2006/main" uri="{28A0092B-C50C-407E-A947-70E740481C1C}">
                          <a14:useLocalDpi val="0"/>
                        </a:ext>
                      </a:extLst>
                    </a:blip>
                    <a:stretch>
                      <a:fillRect/>
                    </a:stretch>
                  </pic:blipFill>
                  <pic:spPr>
                    <a:xfrm>
                      <a:off x="0" y="0"/>
                      <a:ext cx="1409700" cy="1409700"/>
                    </a:xfrm>
                    <a:prstGeom prst="rect">
                      <a:avLst/>
                    </a:prstGeom>
                  </pic:spPr>
                </pic:pic>
              </a:graphicData>
            </a:graphic>
          </wp:inline>
        </w:drawing>
      </w:r>
    </w:p>
    <w:p w:rsidR="30B81511" w:rsidP="30B81511" w:rsidRDefault="30B81511" w14:paraId="02A87A9B" w14:textId="50BE0F0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6D965D52" w14:textId="3E3A621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43AF46BC" w14:textId="3681FD3F">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0D3847C1" w14:textId="0F15E5C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73294E7E" w14:textId="1AD641D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96"/>
          <w:szCs w:val="96"/>
          <w:lang w:val="en-GB"/>
        </w:rPr>
        <w:t>Admission Policy</w:t>
      </w:r>
    </w:p>
    <w:p w:rsidR="30B81511" w:rsidP="30B81511" w:rsidRDefault="30B81511" w14:paraId="6558A588" w14:textId="3E23BF6E">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179856C" w14:textId="7B4999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30B81511" w:rsidRDefault="30B81511" w14:paraId="0A32C29D" w14:textId="568F721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30B81511" w:rsidP="42045D3F" w:rsidRDefault="30B81511" w14:paraId="560B462A" w14:textId="7E6D3212">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2045D3F" w:rsidR="42045D3F">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30B81511" w:rsidP="42045D3F" w:rsidRDefault="30B81511" w14:paraId="57DAAF71" w14:textId="79D3E0D5">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2045D3F" w:rsidR="42045D3F">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30B81511" w:rsidP="30B81511" w:rsidRDefault="30B81511" w14:paraId="2ADFA019" w14:textId="2AC9D4A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588A4382" w14:textId="7DB0B1BA">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777D0D7B" w14:textId="4A3EA151">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20304B16" w14:textId="291448C0">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30B81511" w:rsidP="30B81511" w:rsidRDefault="30B81511" w14:paraId="1AAA85A7" w14:textId="56FC793C">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This policy will be reviewed </w:t>
      </w:r>
      <w:r w:rsidRPr="30B81511" w:rsidR="30B81511">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 xml:space="preserve">at least </w:t>
      </w: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annually and/or following any updates to national and local guidance and procedures.</w:t>
      </w:r>
    </w:p>
    <w:p w:rsidR="30B81511" w:rsidP="30B81511" w:rsidRDefault="30B81511" w14:paraId="1976CAA0" w14:textId="73D1FA3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42045D3F" w:rsidP="42045D3F" w:rsidRDefault="42045D3F" w14:paraId="7CD52675" w14:textId="58CBB444">
      <w:pPr>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42045D3F" w:rsidP="42045D3F" w:rsidRDefault="42045D3F" w14:paraId="5435A207" w14:textId="4C4B6752">
      <w:pPr>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42045D3F" w:rsidP="42045D3F" w:rsidRDefault="42045D3F" w14:paraId="57371496" w14:textId="7143B329">
      <w:pPr>
        <w:spacing w:before="0" w:beforeAutospacing="off" w:after="160" w:afterAutospacing="off" w:line="259"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p>
    <w:p w:rsidR="30B81511" w:rsidP="30B81511" w:rsidRDefault="30B81511" w14:paraId="4E669F11" w14:textId="600121C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Admission Policy</w:t>
      </w:r>
    </w:p>
    <w:p w:rsidR="30B81511" w:rsidP="30B81511" w:rsidRDefault="30B81511" w14:paraId="537F2715" w14:textId="0000A861">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0B81511" w:rsidP="30B81511" w:rsidRDefault="30B81511" w14:paraId="79326C4F" w14:textId="099804F8">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1"/>
          <w:bCs w:val="1"/>
          <w:i w:val="0"/>
          <w:iCs w:val="0"/>
          <w:caps w:val="0"/>
          <w:smallCaps w:val="0"/>
          <w:noProof w:val="0"/>
          <w:color w:val="000000" w:themeColor="text1" w:themeTint="FF" w:themeShade="FF"/>
          <w:sz w:val="22"/>
          <w:szCs w:val="22"/>
          <w:lang w:val="en-GB"/>
        </w:rPr>
        <w:t>Admission Criteria</w:t>
      </w:r>
    </w:p>
    <w:p w:rsidR="30B81511" w:rsidP="30B81511" w:rsidRDefault="30B81511" w14:paraId="0DCD24EE" w14:textId="16EEC8B4">
      <w:pPr>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Youth Pathway is open to every family in the community. Places are offered on a ‘first-come, first-served’ basis. When all the places are filled, a waiting list will be established with priority given in the following order: </w:t>
      </w:r>
    </w:p>
    <w:p w:rsidR="30B81511" w:rsidP="30B81511" w:rsidRDefault="30B81511" w14:paraId="48572D57" w14:textId="7D348FB1">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1. Children who are excluded, at high risk of exclusion or low attendance.</w:t>
      </w:r>
    </w:p>
    <w:p w:rsidR="30B81511" w:rsidP="30B81511" w:rsidRDefault="30B81511" w14:paraId="35F09F2E" w14:textId="0767B6CB">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2. Children identified as needing mentoring support by a professional (teacher, SLT, parent)</w:t>
      </w:r>
    </w:p>
    <w:p w:rsidR="30B81511" w:rsidP="30B81511" w:rsidRDefault="30B81511" w14:paraId="0B3FF95F" w14:textId="3FED129F">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3. Looked after or previously looked after children. *</w:t>
      </w:r>
      <w:r>
        <w:br/>
      </w:r>
      <w:r>
        <w:br/>
      </w: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4. Siblings of children already attending. </w:t>
      </w:r>
    </w:p>
    <w:p w:rsidR="30B81511" w:rsidP="30B81511" w:rsidRDefault="30B81511" w14:paraId="78B87BD8" w14:textId="37C9B024">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5. Existing users who require a greater number of sessions each week. </w:t>
      </w:r>
    </w:p>
    <w:p w:rsidR="30B81511" w:rsidP="30B81511" w:rsidRDefault="30B81511" w14:paraId="67F8F9D5" w14:textId="3DF122D4">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6. Children of Youth Pathway staff or otherwise working in the school at which we are based.</w:t>
      </w:r>
      <w:r>
        <w:br/>
      </w:r>
      <w:r>
        <w:br/>
      </w:r>
    </w:p>
    <w:p w:rsidR="30B81511" w:rsidP="30B81511" w:rsidRDefault="30B81511" w14:paraId="6BCD95C2" w14:textId="1C276B8E">
      <w:pPr>
        <w:pStyle w:val="Normal"/>
      </w:pPr>
      <w:r w:rsidRPr="30B81511" w:rsidR="30B81511">
        <w:rPr>
          <w:rFonts w:ascii="Calibri" w:hAnsi="Calibri" w:eastAsia="Calibri" w:cs="Calibri"/>
          <w:b w:val="0"/>
          <w:bCs w:val="0"/>
          <w:i w:val="0"/>
          <w:iCs w:val="0"/>
          <w:caps w:val="0"/>
          <w:smallCaps w:val="0"/>
          <w:noProof w:val="0"/>
          <w:color w:val="000000" w:themeColor="text1" w:themeTint="FF" w:themeShade="FF"/>
          <w:sz w:val="22"/>
          <w:szCs w:val="22"/>
          <w:lang w:val="en-GB"/>
        </w:rPr>
        <w:t>* Children who are looked after or immediately after being looked after became subject to an adoption, child arrangement order or special guardianship order. This includes any child / young person who is subject to a Full Care Order, an interim Care Order, accommodated under Section 22(1) of the Children Act 1989, is remanded or detained into Local Authority accommodation under Criminal Law or who has been placed for adoption. Evidence may be requested from carer’s whose children are looked after or were previously looked after by another Local Authority</w:t>
      </w:r>
    </w:p>
    <w:sectPr w:rsidR="00725296">
      <w:pgSz w:w="11906" w:h="16838" w:orient="portrait"/>
      <w:pgMar w:top="720" w:right="720" w:bottom="720" w:left="720" w:header="708" w:footer="708" w:gutter="0"/>
      <w:cols w:space="708"/>
      <w:docGrid w:linePitch="360"/>
      <w:headerReference w:type="default" r:id="R7f7b53013d9943c6"/>
      <w:footerReference w:type="default" r:id="Rbd05af85ff5d434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4C4A33A9">
      <w:trPr>
        <w:trHeight w:val="300"/>
      </w:trPr>
      <w:tc>
        <w:tcPr>
          <w:tcW w:w="3005" w:type="dxa"/>
          <w:tcMar/>
        </w:tcPr>
        <w:p w:rsidR="1A489E1B" w:rsidP="1A489E1B" w:rsidRDefault="1A489E1B" w14:paraId="042FB51F" w14:textId="3C882CEA">
          <w:pPr>
            <w:pStyle w:val="Header"/>
            <w:bidi w:val="0"/>
            <w:ind w:left="-115"/>
            <w:jc w:val="left"/>
          </w:pPr>
        </w:p>
      </w:tc>
      <w:tc>
        <w:tcPr>
          <w:tcW w:w="3005" w:type="dxa"/>
          <w:tcMar/>
        </w:tcPr>
        <w:p w:rsidR="1A489E1B" w:rsidP="1A489E1B" w:rsidRDefault="1A489E1B" w14:paraId="131EA3A5" w14:textId="0A33E0CA">
          <w:pPr>
            <w:pStyle w:val="Header"/>
            <w:bidi w:val="0"/>
            <w:jc w:val="center"/>
          </w:pPr>
        </w:p>
      </w:tc>
      <w:tc>
        <w:tcPr>
          <w:tcW w:w="3005" w:type="dxa"/>
          <w:tcMar/>
        </w:tcPr>
        <w:p w:rsidR="1A489E1B" w:rsidP="1A489E1B" w:rsidRDefault="1A489E1B" w14:paraId="29588634" w14:textId="731A7EC1">
          <w:pPr>
            <w:pStyle w:val="Header"/>
            <w:bidi w:val="0"/>
            <w:ind w:right="-115"/>
            <w:jc w:val="right"/>
          </w:pPr>
        </w:p>
      </w:tc>
    </w:tr>
  </w:tbl>
  <w:p w:rsidR="1A489E1B" w:rsidP="1A489E1B" w:rsidRDefault="1A489E1B" w14:paraId="44EF328A" w14:textId="26D4892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A489E1B" w:rsidTr="1A489E1B" w14:paraId="34FA67E2">
      <w:trPr>
        <w:trHeight w:val="300"/>
      </w:trPr>
      <w:tc>
        <w:tcPr>
          <w:tcW w:w="3005" w:type="dxa"/>
          <w:tcMar/>
        </w:tcPr>
        <w:p w:rsidR="1A489E1B" w:rsidP="1A489E1B" w:rsidRDefault="1A489E1B" w14:paraId="29C55DD1" w14:textId="6C2DE2E2">
          <w:pPr>
            <w:pStyle w:val="Header"/>
            <w:bidi w:val="0"/>
            <w:ind w:left="-115"/>
            <w:jc w:val="left"/>
          </w:pPr>
        </w:p>
      </w:tc>
      <w:tc>
        <w:tcPr>
          <w:tcW w:w="3005" w:type="dxa"/>
          <w:tcMar/>
        </w:tcPr>
        <w:p w:rsidR="1A489E1B" w:rsidP="1A489E1B" w:rsidRDefault="1A489E1B" w14:paraId="55988B6A" w14:textId="0354B4B5">
          <w:pPr>
            <w:pStyle w:val="Header"/>
            <w:bidi w:val="0"/>
            <w:jc w:val="center"/>
          </w:pPr>
        </w:p>
      </w:tc>
      <w:tc>
        <w:tcPr>
          <w:tcW w:w="3005" w:type="dxa"/>
          <w:tcMar/>
        </w:tcPr>
        <w:p w:rsidR="1A489E1B" w:rsidP="1A489E1B" w:rsidRDefault="1A489E1B" w14:paraId="604795D4" w14:textId="31F4F0B2">
          <w:pPr>
            <w:pStyle w:val="Header"/>
            <w:bidi w:val="0"/>
            <w:ind w:right="-115"/>
            <w:jc w:val="right"/>
          </w:pPr>
        </w:p>
      </w:tc>
    </w:tr>
  </w:tbl>
  <w:p w:rsidR="1A489E1B" w:rsidP="1A489E1B" w:rsidRDefault="1A489E1B" w14:paraId="0E4E0ACB" w14:textId="5F36051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7b67a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6fb5c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6547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fd97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b49b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23c5b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e7e29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C76CAA"/>
    <w:multiLevelType w:val="multilevel"/>
    <w:tmpl w:val="09928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39F510A"/>
    <w:multiLevelType w:val="multilevel"/>
    <w:tmpl w:val="47EA4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3F2D2A"/>
    <w:multiLevelType w:val="multilevel"/>
    <w:tmpl w:val="DC347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24E716B"/>
    <w:multiLevelType w:val="multilevel"/>
    <w:tmpl w:val="D4CE6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702B15"/>
    <w:multiLevelType w:val="multilevel"/>
    <w:tmpl w:val="E9A2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61A6BFD"/>
    <w:multiLevelType w:val="multilevel"/>
    <w:tmpl w:val="0D388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A0D2A37"/>
    <w:multiLevelType w:val="multilevel"/>
    <w:tmpl w:val="4FBE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1" w16cid:durableId="1823887294">
    <w:abstractNumId w:val="3"/>
  </w:num>
  <w:num w:numId="2" w16cid:durableId="1816793100">
    <w:abstractNumId w:val="2"/>
  </w:num>
  <w:num w:numId="3" w16cid:durableId="1420520001">
    <w:abstractNumId w:val="4"/>
  </w:num>
  <w:num w:numId="4" w16cid:durableId="1666009808">
    <w:abstractNumId w:val="1"/>
  </w:num>
  <w:num w:numId="5" w16cid:durableId="1880389149">
    <w:abstractNumId w:val="5"/>
  </w:num>
  <w:num w:numId="6" w16cid:durableId="1155681894">
    <w:abstractNumId w:val="0"/>
  </w:num>
  <w:num w:numId="7" w16cid:durableId="1442143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D1"/>
    <w:rsid w:val="00005833"/>
    <w:rsid w:val="002C382C"/>
    <w:rsid w:val="003C0380"/>
    <w:rsid w:val="00414FD0"/>
    <w:rsid w:val="006800D1"/>
    <w:rsid w:val="00725296"/>
    <w:rsid w:val="00820147"/>
    <w:rsid w:val="00A44421"/>
    <w:rsid w:val="00D3740D"/>
    <w:rsid w:val="0A20F05C"/>
    <w:rsid w:val="1877B88D"/>
    <w:rsid w:val="1A489E1B"/>
    <w:rsid w:val="2AF3566C"/>
    <w:rsid w:val="30B81511"/>
    <w:rsid w:val="33E8B680"/>
    <w:rsid w:val="42045D3F"/>
    <w:rsid w:val="64F50317"/>
    <w:rsid w:val="68357753"/>
    <w:rsid w:val="6E512942"/>
    <w:rsid w:val="71B7579F"/>
    <w:rsid w:val="76079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50317"/>
  <w15:chartTrackingRefBased/>
  <w15:docId w15:val="{F78BC823-1145-4926-A4EF-4D47E89A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20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eader" Target="header.xml" Id="R7f7b53013d9943c6" /><Relationship Type="http://schemas.openxmlformats.org/officeDocument/2006/relationships/footer" Target="footer.xml" Id="Rbd05af85ff5d434c" /><Relationship Type="http://schemas.openxmlformats.org/officeDocument/2006/relationships/image" Target="/media/image3.png" Id="R364b194b7b1f42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mareen akhter</dc:creator>
  <keywords/>
  <dc:description/>
  <lastModifiedBy>mareen akhter</lastModifiedBy>
  <revision>17</revision>
  <dcterms:created xsi:type="dcterms:W3CDTF">2023-03-29T20:29:22.2318844Z</dcterms:created>
  <dcterms:modified xsi:type="dcterms:W3CDTF">2024-02-09T22:43:08.3769686Z</dcterms:modified>
</coreProperties>
</file>